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97" w:rsidRPr="00147597" w:rsidRDefault="00147597" w:rsidP="00147597">
      <w:pPr>
        <w:spacing w:after="0"/>
        <w:jc w:val="right"/>
        <w:rPr>
          <w:rFonts w:cs="Arial"/>
          <w:sz w:val="24"/>
          <w:szCs w:val="24"/>
          <w:rtl/>
        </w:rPr>
      </w:pPr>
      <w:r w:rsidRPr="00147597">
        <w:rPr>
          <w:rFonts w:cs="Arial" w:hint="cs"/>
          <w:sz w:val="24"/>
          <w:szCs w:val="24"/>
          <w:rtl/>
        </w:rPr>
        <w:t>3.3.25</w:t>
      </w:r>
    </w:p>
    <w:p w:rsidR="00147597" w:rsidRDefault="00147597" w:rsidP="00147597">
      <w:pPr>
        <w:spacing w:after="0"/>
        <w:rPr>
          <w:rFonts w:cs="Arial"/>
          <w:b/>
          <w:bCs/>
          <w:sz w:val="32"/>
          <w:szCs w:val="32"/>
          <w:rtl/>
        </w:rPr>
      </w:pPr>
    </w:p>
    <w:p w:rsidR="00147597" w:rsidRPr="00F1098F" w:rsidRDefault="00147597" w:rsidP="00147597">
      <w:pPr>
        <w:spacing w:after="0"/>
        <w:rPr>
          <w:rFonts w:cs="Arial"/>
          <w:b/>
          <w:bCs/>
          <w:sz w:val="32"/>
          <w:szCs w:val="32"/>
          <w:rtl/>
        </w:rPr>
      </w:pPr>
      <w:r w:rsidRPr="00F1098F">
        <w:rPr>
          <w:rFonts w:cs="Arial" w:hint="cs"/>
          <w:b/>
          <w:bCs/>
          <w:sz w:val="32"/>
          <w:szCs w:val="32"/>
          <w:rtl/>
        </w:rPr>
        <w:t>לקראת יום האישה הבינלאומי ויצו חושפת:</w:t>
      </w:r>
    </w:p>
    <w:p w:rsidR="00147597" w:rsidRPr="00F1098F" w:rsidRDefault="00147597" w:rsidP="00147597">
      <w:pPr>
        <w:spacing w:after="0"/>
        <w:rPr>
          <w:rFonts w:cs="Arial"/>
          <w:b/>
          <w:bCs/>
          <w:sz w:val="32"/>
          <w:szCs w:val="32"/>
          <w:rtl/>
        </w:rPr>
      </w:pPr>
      <w:r w:rsidRPr="00F1098F">
        <w:rPr>
          <w:rFonts w:cs="Arial" w:hint="cs"/>
          <w:b/>
          <w:bCs/>
          <w:sz w:val="32"/>
          <w:szCs w:val="32"/>
          <w:rtl/>
        </w:rPr>
        <w:t>קשיים</w:t>
      </w:r>
      <w:r w:rsidRPr="00F1098F">
        <w:rPr>
          <w:rFonts w:cs="Arial"/>
          <w:b/>
          <w:bCs/>
          <w:sz w:val="32"/>
          <w:szCs w:val="32"/>
          <w:rtl/>
        </w:rPr>
        <w:t xml:space="preserve"> </w:t>
      </w:r>
      <w:r w:rsidRPr="00F1098F">
        <w:rPr>
          <w:rFonts w:cs="Arial" w:hint="cs"/>
          <w:b/>
          <w:bCs/>
          <w:sz w:val="32"/>
          <w:szCs w:val="32"/>
          <w:rtl/>
        </w:rPr>
        <w:t>נפשיים ו</w:t>
      </w:r>
      <w:r w:rsidRPr="00F1098F">
        <w:rPr>
          <w:rFonts w:cs="Arial"/>
          <w:b/>
          <w:bCs/>
          <w:sz w:val="32"/>
          <w:szCs w:val="32"/>
          <w:rtl/>
        </w:rPr>
        <w:t>כלכלי</w:t>
      </w:r>
      <w:r w:rsidRPr="00F1098F">
        <w:rPr>
          <w:rFonts w:cs="Arial" w:hint="cs"/>
          <w:b/>
          <w:bCs/>
          <w:sz w:val="32"/>
          <w:szCs w:val="32"/>
          <w:rtl/>
        </w:rPr>
        <w:t>ים</w:t>
      </w:r>
      <w:r w:rsidRPr="00F1098F">
        <w:rPr>
          <w:rFonts w:cs="Arial"/>
          <w:b/>
          <w:bCs/>
          <w:sz w:val="32"/>
          <w:szCs w:val="32"/>
          <w:rtl/>
        </w:rPr>
        <w:t xml:space="preserve"> בקרב </w:t>
      </w:r>
      <w:r w:rsidRPr="00F1098F">
        <w:rPr>
          <w:rFonts w:cs="Arial" w:hint="cs"/>
          <w:b/>
          <w:bCs/>
          <w:sz w:val="32"/>
          <w:szCs w:val="32"/>
          <w:rtl/>
        </w:rPr>
        <w:t xml:space="preserve">משרתות ונשות חיילי המילואים;  </w:t>
      </w:r>
      <w:r w:rsidRPr="00F1098F">
        <w:rPr>
          <w:rFonts w:cs="Arial"/>
          <w:b/>
          <w:bCs/>
          <w:sz w:val="32"/>
          <w:szCs w:val="32"/>
          <w:rtl/>
        </w:rPr>
        <w:t xml:space="preserve">אימהות ששירתו במילואים </w:t>
      </w:r>
      <w:r w:rsidRPr="00F1098F">
        <w:rPr>
          <w:rFonts w:cs="Arial" w:hint="cs"/>
          <w:b/>
          <w:bCs/>
          <w:sz w:val="32"/>
          <w:szCs w:val="32"/>
          <w:rtl/>
        </w:rPr>
        <w:t>מדווחות על</w:t>
      </w:r>
      <w:r w:rsidRPr="00F1098F">
        <w:rPr>
          <w:rFonts w:cs="Arial"/>
          <w:b/>
          <w:bCs/>
          <w:sz w:val="32"/>
          <w:szCs w:val="32"/>
          <w:rtl/>
        </w:rPr>
        <w:t xml:space="preserve"> הרעה משמעותית</w:t>
      </w:r>
      <w:r w:rsidRPr="00F1098F">
        <w:rPr>
          <w:rFonts w:cs="Arial" w:hint="cs"/>
          <w:b/>
          <w:bCs/>
          <w:sz w:val="32"/>
          <w:szCs w:val="32"/>
          <w:rtl/>
        </w:rPr>
        <w:t xml:space="preserve"> ב</w:t>
      </w:r>
      <w:r w:rsidRPr="00F1098F">
        <w:rPr>
          <w:rFonts w:cs="Arial"/>
          <w:b/>
          <w:bCs/>
          <w:sz w:val="32"/>
          <w:szCs w:val="32"/>
          <w:rtl/>
        </w:rPr>
        <w:t>מצב התעסוקתי</w:t>
      </w:r>
      <w:r w:rsidRPr="00F1098F">
        <w:rPr>
          <w:rFonts w:cs="Arial" w:hint="cs"/>
          <w:b/>
          <w:bCs/>
          <w:sz w:val="32"/>
          <w:szCs w:val="32"/>
          <w:rtl/>
        </w:rPr>
        <w:t xml:space="preserve"> ו</w:t>
      </w:r>
      <w:r w:rsidRPr="00F1098F">
        <w:rPr>
          <w:rFonts w:cs="Arial"/>
          <w:b/>
          <w:bCs/>
          <w:sz w:val="32"/>
          <w:szCs w:val="32"/>
          <w:rtl/>
        </w:rPr>
        <w:t>הבריאותי</w:t>
      </w:r>
    </w:p>
    <w:p w:rsidR="00147597" w:rsidRPr="00F1098F" w:rsidRDefault="00147597" w:rsidP="00147597">
      <w:pPr>
        <w:spacing w:after="0"/>
        <w:rPr>
          <w:rFonts w:cs="Arial"/>
          <w:b/>
          <w:bCs/>
          <w:sz w:val="32"/>
          <w:szCs w:val="32"/>
          <w:rtl/>
        </w:rPr>
      </w:pPr>
    </w:p>
    <w:p w:rsidR="00147597" w:rsidRPr="005E6481" w:rsidRDefault="00147597" w:rsidP="00147597">
      <w:pPr>
        <w:spacing w:after="0"/>
        <w:rPr>
          <w:b/>
          <w:bCs/>
          <w:sz w:val="24"/>
          <w:szCs w:val="24"/>
          <w:rtl/>
        </w:rPr>
      </w:pPr>
      <w:r w:rsidRPr="00F1098F">
        <w:rPr>
          <w:rFonts w:cs="Arial" w:hint="cs"/>
          <w:b/>
          <w:bCs/>
          <w:sz w:val="24"/>
          <w:szCs w:val="24"/>
          <w:rtl/>
        </w:rPr>
        <w:t xml:space="preserve">מסקר שבוצע ע"י מכון המחקר </w:t>
      </w:r>
      <w:proofErr w:type="spellStart"/>
      <w:r w:rsidRPr="00F1098F">
        <w:rPr>
          <w:rFonts w:cs="Arial" w:hint="cs"/>
          <w:b/>
          <w:bCs/>
          <w:sz w:val="24"/>
          <w:szCs w:val="24"/>
          <w:rtl/>
        </w:rPr>
        <w:t>רושינק</w:t>
      </w:r>
      <w:proofErr w:type="spellEnd"/>
      <w:r w:rsidRPr="00F1098F">
        <w:rPr>
          <w:rFonts w:cs="Arial" w:hint="cs"/>
          <w:b/>
          <w:bCs/>
          <w:sz w:val="24"/>
          <w:szCs w:val="24"/>
          <w:rtl/>
        </w:rPr>
        <w:t xml:space="preserve"> עבור ויצו </w:t>
      </w:r>
      <w:r w:rsidRPr="00A05FEC">
        <w:rPr>
          <w:rFonts w:cs="Arial" w:hint="cs"/>
          <w:b/>
          <w:bCs/>
          <w:sz w:val="24"/>
          <w:szCs w:val="24"/>
          <w:rtl/>
        </w:rPr>
        <w:t xml:space="preserve">שתוצאותיו נחשפות היום </w:t>
      </w:r>
      <w:r>
        <w:rPr>
          <w:rFonts w:cs="Arial" w:hint="cs"/>
          <w:b/>
          <w:bCs/>
          <w:sz w:val="24"/>
          <w:szCs w:val="24"/>
          <w:rtl/>
        </w:rPr>
        <w:t xml:space="preserve">(3.3.25) </w:t>
      </w:r>
      <w:r w:rsidRPr="00A05FEC">
        <w:rPr>
          <w:rFonts w:cs="Arial" w:hint="cs"/>
          <w:b/>
          <w:bCs/>
          <w:sz w:val="24"/>
          <w:szCs w:val="24"/>
          <w:rtl/>
        </w:rPr>
        <w:t>בכנס של ויצו "לוחמת של שגרה" לציון יום האישה הבינלאומי,</w:t>
      </w:r>
      <w:r>
        <w:rPr>
          <w:rFonts w:cs="Arial" w:hint="cs"/>
          <w:b/>
          <w:bCs/>
          <w:sz w:val="24"/>
          <w:szCs w:val="24"/>
          <w:rtl/>
        </w:rPr>
        <w:t xml:space="preserve"> </w:t>
      </w:r>
      <w:r w:rsidRPr="00F1098F">
        <w:rPr>
          <w:rFonts w:cs="Arial" w:hint="cs"/>
          <w:b/>
          <w:bCs/>
          <w:sz w:val="24"/>
          <w:szCs w:val="24"/>
          <w:rtl/>
        </w:rPr>
        <w:t xml:space="preserve">עולה כי </w:t>
      </w:r>
      <w:r>
        <w:rPr>
          <w:rFonts w:cs="Arial" w:hint="cs"/>
          <w:b/>
          <w:bCs/>
          <w:sz w:val="24"/>
          <w:szCs w:val="24"/>
          <w:rtl/>
        </w:rPr>
        <w:t>51%</w:t>
      </w:r>
      <w:r w:rsidRPr="00F1098F">
        <w:rPr>
          <w:rFonts w:cs="Arial" w:hint="cs"/>
          <w:b/>
          <w:bCs/>
          <w:sz w:val="24"/>
          <w:szCs w:val="24"/>
          <w:rtl/>
        </w:rPr>
        <w:t xml:space="preserve"> מהאימהו</w:t>
      </w:r>
      <w:r w:rsidRPr="00F1098F">
        <w:rPr>
          <w:rFonts w:cs="Arial" w:hint="eastAsia"/>
          <w:b/>
          <w:bCs/>
          <w:sz w:val="24"/>
          <w:szCs w:val="24"/>
          <w:rtl/>
        </w:rPr>
        <w:t>ת</w:t>
      </w:r>
      <w:r w:rsidRPr="00F1098F">
        <w:rPr>
          <w:rFonts w:cs="Arial" w:hint="cs"/>
          <w:b/>
          <w:bCs/>
          <w:sz w:val="24"/>
          <w:szCs w:val="24"/>
          <w:rtl/>
        </w:rPr>
        <w:t xml:space="preserve"> </w:t>
      </w:r>
      <w:r>
        <w:rPr>
          <w:rFonts w:cs="Arial" w:hint="cs"/>
          <w:b/>
          <w:bCs/>
          <w:sz w:val="24"/>
          <w:szCs w:val="24"/>
          <w:rtl/>
        </w:rPr>
        <w:t xml:space="preserve">דיווחו על </w:t>
      </w:r>
      <w:r w:rsidRPr="00F1098F">
        <w:rPr>
          <w:rFonts w:cs="Arial" w:hint="cs"/>
          <w:b/>
          <w:bCs/>
          <w:sz w:val="24"/>
          <w:szCs w:val="24"/>
          <w:rtl/>
        </w:rPr>
        <w:t>הרעה במצבן הנפשי</w:t>
      </w:r>
      <w:r>
        <w:rPr>
          <w:rFonts w:cs="Arial" w:hint="cs"/>
          <w:b/>
          <w:bCs/>
          <w:sz w:val="24"/>
          <w:szCs w:val="24"/>
          <w:rtl/>
        </w:rPr>
        <w:t xml:space="preserve"> וה</w:t>
      </w:r>
      <w:r w:rsidRPr="00F1098F">
        <w:rPr>
          <w:rFonts w:cs="Arial" w:hint="cs"/>
          <w:b/>
          <w:bCs/>
          <w:sz w:val="24"/>
          <w:szCs w:val="24"/>
          <w:rtl/>
        </w:rPr>
        <w:t>רגשי</w:t>
      </w:r>
      <w:r w:rsidRPr="00F1098F">
        <w:rPr>
          <w:rFonts w:cs="Arial"/>
          <w:b/>
          <w:bCs/>
          <w:sz w:val="24"/>
          <w:szCs w:val="24"/>
          <w:rtl/>
        </w:rPr>
        <w:t xml:space="preserve"> בעקבות המלחמה</w:t>
      </w:r>
      <w:r w:rsidRPr="00F1098F">
        <w:rPr>
          <w:rFonts w:cs="Arial" w:hint="cs"/>
          <w:b/>
          <w:bCs/>
          <w:sz w:val="24"/>
          <w:szCs w:val="24"/>
          <w:rtl/>
        </w:rPr>
        <w:t xml:space="preserve"> אך </w:t>
      </w:r>
      <w:r w:rsidRPr="00F1098F">
        <w:rPr>
          <w:rFonts w:cs="Arial"/>
          <w:b/>
          <w:bCs/>
          <w:sz w:val="24"/>
          <w:szCs w:val="24"/>
          <w:rtl/>
        </w:rPr>
        <w:t xml:space="preserve">רק רבע </w:t>
      </w:r>
      <w:r w:rsidRPr="005E6481">
        <w:rPr>
          <w:rFonts w:cs="Arial"/>
          <w:b/>
          <w:bCs/>
          <w:sz w:val="24"/>
          <w:szCs w:val="24"/>
          <w:rtl/>
        </w:rPr>
        <w:t>מ</w:t>
      </w:r>
      <w:r w:rsidRPr="005E6481">
        <w:rPr>
          <w:rFonts w:cs="Arial" w:hint="cs"/>
          <w:b/>
          <w:bCs/>
          <w:sz w:val="24"/>
          <w:szCs w:val="24"/>
          <w:rtl/>
        </w:rPr>
        <w:t xml:space="preserve">הן </w:t>
      </w:r>
      <w:r w:rsidRPr="005E6481">
        <w:rPr>
          <w:rFonts w:cs="Arial"/>
          <w:b/>
          <w:bCs/>
          <w:sz w:val="24"/>
          <w:szCs w:val="24"/>
          <w:rtl/>
        </w:rPr>
        <w:t>(25%) פנו לקבלת טיפול פסיכולוגי או תמיכה נפשית אחרת.</w:t>
      </w:r>
    </w:p>
    <w:p w:rsidR="00147597" w:rsidRPr="00F1098F" w:rsidRDefault="00147597" w:rsidP="00147597">
      <w:pPr>
        <w:spacing w:after="0"/>
        <w:rPr>
          <w:rFonts w:cs="Arial"/>
          <w:b/>
          <w:bCs/>
          <w:sz w:val="24"/>
          <w:szCs w:val="24"/>
          <w:rtl/>
        </w:rPr>
      </w:pPr>
      <w:r w:rsidRPr="005E6481">
        <w:rPr>
          <w:rFonts w:cs="Arial"/>
          <w:b/>
          <w:bCs/>
          <w:sz w:val="24"/>
          <w:szCs w:val="24"/>
          <w:rtl/>
        </w:rPr>
        <w:t xml:space="preserve">42% </w:t>
      </w:r>
      <w:r>
        <w:rPr>
          <w:rFonts w:cs="Arial" w:hint="cs"/>
          <w:b/>
          <w:bCs/>
          <w:sz w:val="24"/>
          <w:szCs w:val="24"/>
          <w:rtl/>
        </w:rPr>
        <w:t xml:space="preserve">מהן </w:t>
      </w:r>
      <w:r w:rsidRPr="005E6481">
        <w:rPr>
          <w:rFonts w:cs="Arial"/>
          <w:b/>
          <w:bCs/>
          <w:sz w:val="24"/>
          <w:szCs w:val="24"/>
          <w:rtl/>
        </w:rPr>
        <w:t xml:space="preserve">מדווחות על הידרדרות במצבן הכלכלי. 29% </w:t>
      </w:r>
      <w:r>
        <w:rPr>
          <w:rFonts w:cs="Arial" w:hint="cs"/>
          <w:b/>
          <w:bCs/>
          <w:sz w:val="24"/>
          <w:szCs w:val="24"/>
          <w:rtl/>
        </w:rPr>
        <w:t xml:space="preserve">מעידות </w:t>
      </w:r>
      <w:r w:rsidRPr="005E6481">
        <w:rPr>
          <w:rFonts w:cs="Arial"/>
          <w:b/>
          <w:bCs/>
          <w:sz w:val="24"/>
          <w:szCs w:val="24"/>
          <w:rtl/>
        </w:rPr>
        <w:t xml:space="preserve">על </w:t>
      </w:r>
      <w:r>
        <w:rPr>
          <w:rFonts w:cs="Arial" w:hint="cs"/>
          <w:b/>
          <w:bCs/>
          <w:sz w:val="24"/>
          <w:szCs w:val="24"/>
          <w:rtl/>
        </w:rPr>
        <w:t>פגיעה</w:t>
      </w:r>
      <w:r w:rsidRPr="005E6481">
        <w:rPr>
          <w:rFonts w:cs="Arial"/>
          <w:b/>
          <w:bCs/>
          <w:sz w:val="24"/>
          <w:szCs w:val="24"/>
          <w:rtl/>
        </w:rPr>
        <w:t xml:space="preserve"> במצב הרגשי של ילדיהן, ו-19% חוות פגיעה במצבן התעסוקתי</w:t>
      </w:r>
      <w:r>
        <w:rPr>
          <w:rFonts w:cs="Arial" w:hint="cs"/>
          <w:b/>
          <w:bCs/>
          <w:sz w:val="24"/>
          <w:szCs w:val="24"/>
          <w:rtl/>
        </w:rPr>
        <w:t xml:space="preserve">, כאשר </w:t>
      </w:r>
      <w:r w:rsidRPr="00F1098F">
        <w:rPr>
          <w:rFonts w:cs="Arial" w:hint="cs"/>
          <w:b/>
          <w:bCs/>
          <w:sz w:val="24"/>
          <w:szCs w:val="24"/>
          <w:rtl/>
        </w:rPr>
        <w:t>13</w:t>
      </w:r>
      <w:r w:rsidRPr="00F1098F">
        <w:rPr>
          <w:rFonts w:cs="Arial"/>
          <w:b/>
          <w:bCs/>
          <w:sz w:val="24"/>
          <w:szCs w:val="24"/>
          <w:rtl/>
        </w:rPr>
        <w:t>% פוטרו או התפטרו</w:t>
      </w:r>
      <w:r w:rsidRPr="00F1098F">
        <w:rPr>
          <w:rFonts w:cs="Arial" w:hint="cs"/>
          <w:b/>
          <w:bCs/>
          <w:sz w:val="24"/>
          <w:szCs w:val="24"/>
          <w:rtl/>
        </w:rPr>
        <w:t xml:space="preserve">. בנוסף,  קיים </w:t>
      </w:r>
      <w:r w:rsidRPr="00F1098F">
        <w:rPr>
          <w:rFonts w:cs="Arial"/>
          <w:b/>
          <w:bCs/>
          <w:sz w:val="24"/>
          <w:szCs w:val="24"/>
          <w:rtl/>
        </w:rPr>
        <w:t>פער בין צ</w:t>
      </w:r>
      <w:r w:rsidRPr="00F1098F">
        <w:rPr>
          <w:rFonts w:cs="Arial" w:hint="cs"/>
          <w:b/>
          <w:bCs/>
          <w:sz w:val="24"/>
          <w:szCs w:val="24"/>
          <w:rtl/>
        </w:rPr>
        <w:t>ו</w:t>
      </w:r>
      <w:r w:rsidRPr="00F1098F">
        <w:rPr>
          <w:rFonts w:cs="Arial"/>
          <w:b/>
          <w:bCs/>
          <w:sz w:val="24"/>
          <w:szCs w:val="24"/>
          <w:rtl/>
        </w:rPr>
        <w:t>רכי האימהות לתמיכה הממשלתית</w:t>
      </w:r>
      <w:r w:rsidRPr="00F1098F">
        <w:rPr>
          <w:rFonts w:cs="Arial" w:hint="cs"/>
          <w:b/>
          <w:bCs/>
          <w:sz w:val="24"/>
          <w:szCs w:val="24"/>
          <w:rtl/>
        </w:rPr>
        <w:t xml:space="preserve"> </w:t>
      </w:r>
      <w:r w:rsidRPr="00F1098F">
        <w:rPr>
          <w:rFonts w:cs="Arial"/>
          <w:b/>
          <w:bCs/>
          <w:sz w:val="24"/>
          <w:szCs w:val="24"/>
          <w:rtl/>
        </w:rPr>
        <w:t>–</w:t>
      </w:r>
      <w:r w:rsidRPr="00F1098F">
        <w:rPr>
          <w:rFonts w:cs="Arial" w:hint="cs"/>
          <w:b/>
          <w:bCs/>
          <w:sz w:val="24"/>
          <w:szCs w:val="24"/>
          <w:rtl/>
        </w:rPr>
        <w:t xml:space="preserve"> </w:t>
      </w:r>
      <w:r w:rsidRPr="00F1098F">
        <w:rPr>
          <w:rFonts w:cs="Arial"/>
          <w:b/>
          <w:bCs/>
          <w:sz w:val="24"/>
          <w:szCs w:val="24"/>
          <w:rtl/>
        </w:rPr>
        <w:t>כמחצית</w:t>
      </w:r>
      <w:r w:rsidRPr="00F1098F">
        <w:rPr>
          <w:rFonts w:cs="Arial" w:hint="cs"/>
          <w:b/>
          <w:bCs/>
          <w:sz w:val="24"/>
          <w:szCs w:val="24"/>
          <w:rtl/>
        </w:rPr>
        <w:t>ן</w:t>
      </w:r>
      <w:r w:rsidRPr="00F1098F">
        <w:rPr>
          <w:rFonts w:cs="Arial"/>
          <w:b/>
          <w:bCs/>
          <w:sz w:val="24"/>
          <w:szCs w:val="24"/>
          <w:rtl/>
        </w:rPr>
        <w:t xml:space="preserve"> אינן מודעות לשירותים הקיימים למתן עזרה במצבן</w:t>
      </w:r>
      <w:r>
        <w:rPr>
          <w:rFonts w:cs="Arial" w:hint="cs"/>
          <w:b/>
          <w:bCs/>
          <w:sz w:val="24"/>
          <w:szCs w:val="24"/>
          <w:rtl/>
        </w:rPr>
        <w:t xml:space="preserve">, </w:t>
      </w:r>
      <w:r w:rsidRPr="00F1098F">
        <w:rPr>
          <w:rFonts w:cs="Arial" w:hint="cs"/>
          <w:b/>
          <w:bCs/>
          <w:sz w:val="24"/>
          <w:szCs w:val="24"/>
          <w:rtl/>
        </w:rPr>
        <w:t>ו</w:t>
      </w:r>
      <w:r w:rsidRPr="00F1098F">
        <w:rPr>
          <w:rFonts w:cs="Arial"/>
          <w:b/>
          <w:bCs/>
          <w:sz w:val="24"/>
          <w:szCs w:val="24"/>
          <w:rtl/>
        </w:rPr>
        <w:t xml:space="preserve">רק 4% </w:t>
      </w:r>
      <w:r w:rsidRPr="00F1098F">
        <w:rPr>
          <w:rFonts w:cs="Arial" w:hint="cs"/>
          <w:b/>
          <w:bCs/>
          <w:sz w:val="24"/>
          <w:szCs w:val="24"/>
          <w:rtl/>
        </w:rPr>
        <w:t xml:space="preserve">ציינו כי הן </w:t>
      </w:r>
      <w:r w:rsidRPr="00F1098F">
        <w:rPr>
          <w:rFonts w:cs="Arial"/>
          <w:b/>
          <w:bCs/>
          <w:sz w:val="24"/>
          <w:szCs w:val="24"/>
          <w:rtl/>
        </w:rPr>
        <w:t>מקבלות סיוע ממשרדי הממשלה</w:t>
      </w:r>
    </w:p>
    <w:p w:rsidR="00147597" w:rsidRDefault="00147597" w:rsidP="00147597">
      <w:pPr>
        <w:spacing w:after="0"/>
        <w:rPr>
          <w:rFonts w:cs="Arial"/>
          <w:b/>
          <w:bCs/>
          <w:sz w:val="24"/>
          <w:szCs w:val="24"/>
          <w:rtl/>
        </w:rPr>
      </w:pPr>
    </w:p>
    <w:p w:rsidR="00147597" w:rsidRPr="00147597" w:rsidRDefault="00147597" w:rsidP="00147597">
      <w:pPr>
        <w:spacing w:after="0"/>
        <w:rPr>
          <w:rtl/>
        </w:rPr>
      </w:pPr>
      <w:r w:rsidRPr="00147597">
        <w:rPr>
          <w:rFonts w:hint="cs"/>
          <w:rtl/>
        </w:rPr>
        <w:t xml:space="preserve">השנה, ביום האישה הבינלאומי שחל ב 8.3.25, ויצו </w:t>
      </w:r>
      <w:r w:rsidRPr="00147597">
        <w:rPr>
          <w:rFonts w:cs="Arial" w:hint="cs"/>
          <w:rtl/>
        </w:rPr>
        <w:t xml:space="preserve">מתמקדת </w:t>
      </w:r>
      <w:r w:rsidRPr="00147597">
        <w:rPr>
          <w:rFonts w:cs="Arial"/>
          <w:rtl/>
        </w:rPr>
        <w:t>באימהות המתמודדות עם השלכות מלחמת חרבות ברזל</w:t>
      </w:r>
      <w:r w:rsidRPr="00147597">
        <w:rPr>
          <w:rFonts w:cs="Arial" w:hint="cs"/>
          <w:rtl/>
        </w:rPr>
        <w:t xml:space="preserve">. </w:t>
      </w:r>
      <w:r w:rsidRPr="00147597">
        <w:rPr>
          <w:rFonts w:cs="Arial"/>
          <w:rtl/>
        </w:rPr>
        <w:t xml:space="preserve"> מאז ה-7 באוקטובר, מדינת ישראל מתמודדת עם מציאות חדשה. בעוד שהזרקורים מופנים לחזית, קיימת חזית נוספת, שקטה אך לא פחות קריטית - </w:t>
      </w:r>
      <w:r w:rsidRPr="00147597">
        <w:rPr>
          <w:rFonts w:cs="Arial" w:hint="cs"/>
          <w:rtl/>
        </w:rPr>
        <w:t>העורף</w:t>
      </w:r>
      <w:r w:rsidRPr="00147597">
        <w:rPr>
          <w:rFonts w:cs="Arial"/>
          <w:rtl/>
        </w:rPr>
        <w:t>, שם ניצבות אלפי נשים הנושאות על כתפיהן את המשך קיומה של השגרה ובכך מאפשרות לבני הזוג להתמקד בשירות המילואים ובלחימה.</w:t>
      </w:r>
    </w:p>
    <w:p w:rsidR="00147597" w:rsidRPr="00147597" w:rsidRDefault="00147597" w:rsidP="00147597">
      <w:pPr>
        <w:spacing w:after="0"/>
        <w:rPr>
          <w:rFonts w:asciiTheme="majorBidi" w:hAnsiTheme="majorBidi" w:cstheme="majorBidi"/>
          <w:rtl/>
        </w:rPr>
      </w:pPr>
    </w:p>
    <w:p w:rsidR="00147597" w:rsidRPr="00147597" w:rsidRDefault="00147597" w:rsidP="00147597">
      <w:pPr>
        <w:spacing w:after="0"/>
        <w:rPr>
          <w:rtl/>
        </w:rPr>
      </w:pPr>
      <w:r w:rsidRPr="00147597">
        <w:rPr>
          <w:rFonts w:cs="Arial" w:hint="cs"/>
          <w:rtl/>
        </w:rPr>
        <w:t>"</w:t>
      </w:r>
      <w:r w:rsidRPr="00147597">
        <w:rPr>
          <w:rFonts w:cs="Arial"/>
          <w:rtl/>
        </w:rPr>
        <w:t xml:space="preserve">אנחנו בויצו מכנות אותן </w:t>
      </w:r>
      <w:r w:rsidRPr="00147597">
        <w:rPr>
          <w:rFonts w:cs="Arial" w:hint="cs"/>
          <w:rtl/>
        </w:rPr>
        <w:t>'ל</w:t>
      </w:r>
      <w:r w:rsidRPr="00147597">
        <w:rPr>
          <w:rFonts w:cs="Arial"/>
          <w:rtl/>
        </w:rPr>
        <w:t>וחמת של שגרה</w:t>
      </w:r>
      <w:r w:rsidRPr="00147597">
        <w:rPr>
          <w:rFonts w:cs="Arial" w:hint="cs"/>
          <w:rtl/>
        </w:rPr>
        <w:t xml:space="preserve">'", אומרת </w:t>
      </w:r>
      <w:r w:rsidRPr="00147597">
        <w:rPr>
          <w:rFonts w:cs="Arial" w:hint="cs"/>
          <w:b/>
          <w:bCs/>
          <w:rtl/>
        </w:rPr>
        <w:t>עו"ס רבקה נוימן, מנהלת האגף לקידום מעמד האישה</w:t>
      </w:r>
      <w:r w:rsidRPr="00147597">
        <w:rPr>
          <w:rFonts w:cs="Arial" w:hint="cs"/>
          <w:rtl/>
        </w:rPr>
        <w:t>, "</w:t>
      </w:r>
      <w:r w:rsidRPr="00147597">
        <w:rPr>
          <w:rFonts w:cs="Arial"/>
          <w:rtl/>
        </w:rPr>
        <w:t>אימהות שנלחמות בכל החזיתות. הן מגדלות את ילדיהן לבד בזמן שבני זוגן במילואים, מנהלות קריירה, דואגות לכלכלת המשפחה, ומחזיקות את המשק בישראל על כתפיהן. כל זאת, ללא תמיכה רשמית ומוסדרת מהמדינה.</w:t>
      </w:r>
      <w:r w:rsidRPr="00147597">
        <w:rPr>
          <w:rFonts w:hint="cs"/>
          <w:rtl/>
        </w:rPr>
        <w:t xml:space="preserve"> בסקר ניתן לזהות מגמה של המחירים שמשלמות </w:t>
      </w:r>
      <w:proofErr w:type="spellStart"/>
      <w:r w:rsidRPr="00147597">
        <w:rPr>
          <w:rFonts w:hint="cs"/>
          <w:rtl/>
        </w:rPr>
        <w:t>אמהות</w:t>
      </w:r>
      <w:proofErr w:type="spellEnd"/>
      <w:r w:rsidRPr="00147597">
        <w:rPr>
          <w:rFonts w:hint="cs"/>
          <w:rtl/>
        </w:rPr>
        <w:t xml:space="preserve"> במלחמה, כאשר  המחיר שהן משלמות עולה במדרג ה- </w:t>
      </w:r>
      <w:proofErr w:type="spellStart"/>
      <w:r w:rsidRPr="00147597">
        <w:rPr>
          <w:rFonts w:hint="cs"/>
          <w:rtl/>
        </w:rPr>
        <w:t>אמהות</w:t>
      </w:r>
      <w:proofErr w:type="spellEnd"/>
      <w:r w:rsidRPr="00147597">
        <w:rPr>
          <w:rFonts w:hint="cs"/>
          <w:rtl/>
        </w:rPr>
        <w:t xml:space="preserve">, נשות חיילי המילואים, והמחיר הכי גבוה משלמות </w:t>
      </w:r>
      <w:proofErr w:type="spellStart"/>
      <w:r w:rsidRPr="00147597">
        <w:rPr>
          <w:rFonts w:hint="cs"/>
          <w:rtl/>
        </w:rPr>
        <w:t>אמהות</w:t>
      </w:r>
      <w:proofErr w:type="spellEnd"/>
      <w:r w:rsidRPr="00147597">
        <w:rPr>
          <w:rFonts w:hint="cs"/>
          <w:rtl/>
        </w:rPr>
        <w:t xml:space="preserve"> המשרתות במילואים.</w:t>
      </w:r>
    </w:p>
    <w:p w:rsidR="00147597" w:rsidRPr="00147597" w:rsidRDefault="00147597" w:rsidP="00147597">
      <w:pPr>
        <w:spacing w:after="0" w:line="240" w:lineRule="auto"/>
        <w:rPr>
          <w:rFonts w:cs="Arial"/>
          <w:rtl/>
        </w:rPr>
      </w:pPr>
    </w:p>
    <w:p w:rsidR="00147597" w:rsidRPr="00147597" w:rsidRDefault="00147597" w:rsidP="00147597">
      <w:pPr>
        <w:spacing w:after="0"/>
        <w:rPr>
          <w:rFonts w:cs="Arial"/>
          <w:rtl/>
        </w:rPr>
      </w:pPr>
      <w:r w:rsidRPr="00147597">
        <w:rPr>
          <w:rFonts w:cs="Arial"/>
          <w:rtl/>
        </w:rPr>
        <w:t xml:space="preserve">סקר </w:t>
      </w:r>
      <w:r w:rsidRPr="00147597">
        <w:rPr>
          <w:rFonts w:cs="Arial" w:hint="cs"/>
          <w:rtl/>
        </w:rPr>
        <w:t xml:space="preserve">שביצע מכון </w:t>
      </w:r>
      <w:proofErr w:type="spellStart"/>
      <w:r w:rsidRPr="00147597">
        <w:rPr>
          <w:rFonts w:cs="Arial" w:hint="cs"/>
          <w:rtl/>
        </w:rPr>
        <w:t>רושינק</w:t>
      </w:r>
      <w:proofErr w:type="spellEnd"/>
      <w:r w:rsidRPr="00147597">
        <w:rPr>
          <w:rFonts w:cs="Arial" w:hint="cs"/>
          <w:rtl/>
        </w:rPr>
        <w:t xml:space="preserve"> עבור ויצו, שתוצאותיו נחשפות היום בכנס של ויצו "לוחמת של שגרה" לציון יום האישה הבינלאומי, ממחיש את הקושי שחוות </w:t>
      </w:r>
      <w:proofErr w:type="spellStart"/>
      <w:r w:rsidRPr="00147597">
        <w:rPr>
          <w:rFonts w:cs="Arial" w:hint="cs"/>
          <w:rtl/>
        </w:rPr>
        <w:t>אמהות</w:t>
      </w:r>
      <w:proofErr w:type="spellEnd"/>
      <w:r w:rsidRPr="00147597">
        <w:rPr>
          <w:rFonts w:cs="Arial" w:hint="cs"/>
          <w:rtl/>
        </w:rPr>
        <w:t xml:space="preserve"> ונשות המילואים ו</w:t>
      </w:r>
      <w:r w:rsidRPr="00147597">
        <w:rPr>
          <w:rFonts w:cs="Arial"/>
          <w:rtl/>
        </w:rPr>
        <w:t xml:space="preserve">חושף תמונה מטרידה: נשים אלה, שמחזיקות את העורף על כתפיהן, הן שקופות מבחינת המערכת. הן מתמודדות עם קשיים נפשיים, כלכליים ותעסוקתיים, </w:t>
      </w:r>
      <w:proofErr w:type="spellStart"/>
      <w:r w:rsidRPr="00147597">
        <w:rPr>
          <w:rFonts w:cs="Arial"/>
          <w:rtl/>
        </w:rPr>
        <w:t>כשלצידן</w:t>
      </w:r>
      <w:proofErr w:type="spellEnd"/>
      <w:r w:rsidRPr="00147597">
        <w:rPr>
          <w:rFonts w:cs="Arial"/>
          <w:rtl/>
        </w:rPr>
        <w:t xml:space="preserve"> ילדים הזקוקים ליציבות ולביטחון בתקופה מאתגרת זו.</w:t>
      </w:r>
      <w:r w:rsidRPr="00147597">
        <w:rPr>
          <w:rFonts w:cs="Arial" w:hint="cs"/>
          <w:rtl/>
        </w:rPr>
        <w:t xml:space="preserve"> הסקר בוצע </w:t>
      </w:r>
      <w:r w:rsidRPr="00147597">
        <w:rPr>
          <w:rFonts w:cs="Arial"/>
          <w:rtl/>
        </w:rPr>
        <w:t>בקרב מדגם מייצג של 600 אימהות בגילאי 20-55 עם לפחות ילד אחד מתחת לגיל 18 ו/או בהריון</w:t>
      </w:r>
      <w:r w:rsidRPr="00147597">
        <w:rPr>
          <w:rFonts w:cs="Arial" w:hint="cs"/>
          <w:rtl/>
        </w:rPr>
        <w:t xml:space="preserve">. </w:t>
      </w:r>
    </w:p>
    <w:p w:rsidR="00147597" w:rsidRPr="00147597" w:rsidRDefault="00147597" w:rsidP="00147597">
      <w:pPr>
        <w:spacing w:after="0"/>
        <w:rPr>
          <w:rtl/>
        </w:rPr>
      </w:pPr>
    </w:p>
    <w:p w:rsidR="00147597" w:rsidRPr="00147597" w:rsidRDefault="00147597" w:rsidP="00147597">
      <w:pPr>
        <w:spacing w:after="0"/>
        <w:rPr>
          <w:b/>
          <w:bCs/>
          <w:rtl/>
        </w:rPr>
      </w:pPr>
      <w:r w:rsidRPr="00147597">
        <w:rPr>
          <w:rFonts w:cs="Arial" w:hint="cs"/>
          <w:b/>
          <w:bCs/>
          <w:rtl/>
        </w:rPr>
        <w:t xml:space="preserve">מהסקר עולה כי </w:t>
      </w:r>
      <w:r w:rsidRPr="00147597">
        <w:rPr>
          <w:rFonts w:cs="Arial"/>
          <w:b/>
          <w:bCs/>
          <w:rtl/>
        </w:rPr>
        <w:t>51% מהאימהות דיווחו על הרעה במצבן הנפשי והרגשי מאז תחילת המלחמה, כאשר 42% מדווחות על הידרדרות במצבן הכלכלי. 29% מדווחות על הרעה במצב הרגשי של ילדיהן, ו-19% חוות פגיעה במצבן התעסוקתי. למרות הפגיעה הנפשית המשמעותית, רק רבע מ</w:t>
      </w:r>
      <w:r w:rsidRPr="00147597">
        <w:rPr>
          <w:rFonts w:cs="Arial" w:hint="cs"/>
          <w:b/>
          <w:bCs/>
          <w:rtl/>
        </w:rPr>
        <w:t xml:space="preserve">הן </w:t>
      </w:r>
      <w:r w:rsidRPr="00147597">
        <w:rPr>
          <w:rFonts w:cs="Arial"/>
          <w:b/>
          <w:bCs/>
          <w:rtl/>
        </w:rPr>
        <w:t>(25%) פנו לקבלת טיפול פסיכולוגי או תמיכה נפשית אחרת.</w:t>
      </w:r>
    </w:p>
    <w:p w:rsidR="00147597" w:rsidRPr="00147597" w:rsidRDefault="00147597" w:rsidP="00147597">
      <w:pPr>
        <w:spacing w:after="0"/>
        <w:rPr>
          <w:rtl/>
        </w:rPr>
      </w:pPr>
    </w:p>
    <w:p w:rsidR="00147597" w:rsidRPr="00147597" w:rsidRDefault="00147597" w:rsidP="00147597">
      <w:pPr>
        <w:spacing w:after="0"/>
        <w:rPr>
          <w:rFonts w:cs="Arial"/>
          <w:rtl/>
        </w:rPr>
      </w:pPr>
      <w:r w:rsidRPr="00147597">
        <w:rPr>
          <w:rFonts w:cs="Arial" w:hint="cs"/>
          <w:rtl/>
        </w:rPr>
        <w:lastRenderedPageBreak/>
        <w:t xml:space="preserve">כמו כן </w:t>
      </w:r>
      <w:r w:rsidRPr="00147597">
        <w:rPr>
          <w:rFonts w:cs="Arial" w:hint="cs"/>
          <w:b/>
          <w:bCs/>
          <w:rtl/>
        </w:rPr>
        <w:t xml:space="preserve">קיימים </w:t>
      </w:r>
      <w:r w:rsidRPr="00147597">
        <w:rPr>
          <w:rFonts w:cs="Arial"/>
          <w:b/>
          <w:bCs/>
          <w:rtl/>
        </w:rPr>
        <w:t>פערים</w:t>
      </w:r>
      <w:r w:rsidRPr="00147597">
        <w:rPr>
          <w:rFonts w:cs="Arial" w:hint="cs"/>
          <w:b/>
          <w:bCs/>
          <w:rtl/>
        </w:rPr>
        <w:t xml:space="preserve"> </w:t>
      </w:r>
      <w:r w:rsidRPr="00147597">
        <w:rPr>
          <w:rFonts w:cs="Arial"/>
          <w:b/>
          <w:bCs/>
          <w:rtl/>
        </w:rPr>
        <w:t>משמעותיים בין צ</w:t>
      </w:r>
      <w:r w:rsidRPr="00147597">
        <w:rPr>
          <w:rFonts w:cs="Arial" w:hint="cs"/>
          <w:b/>
          <w:bCs/>
          <w:rtl/>
        </w:rPr>
        <w:t>ו</w:t>
      </w:r>
      <w:r w:rsidRPr="00147597">
        <w:rPr>
          <w:rFonts w:cs="Arial"/>
          <w:b/>
          <w:bCs/>
          <w:rtl/>
        </w:rPr>
        <w:t>רכי האימהות לבין המענה הקיים</w:t>
      </w:r>
      <w:r w:rsidRPr="00147597">
        <w:rPr>
          <w:rFonts w:cs="Arial"/>
          <w:rtl/>
        </w:rPr>
        <w:t xml:space="preserve">. כאשר נשאלו על תחומי הסיוע הנדרשים, 43% מהאימהות ציינו כי הן זקוקות לסיוע כלכלי, ו-36% הביעו צורך בסיוע רגשי. כמו כן, 27% מהאימהות דיווחו על צורך בסיוע פיזי בתפעול הבית, ו-26% זקוקות לעזרה עם הילדים. 8% מהן ציינו כי הן זקוקות לסיוע בריאותי. </w:t>
      </w:r>
    </w:p>
    <w:p w:rsidR="00147597" w:rsidRPr="00147597" w:rsidRDefault="00147597" w:rsidP="00147597">
      <w:pPr>
        <w:spacing w:after="0"/>
        <w:rPr>
          <w:rFonts w:cs="Arial"/>
          <w:rtl/>
        </w:rPr>
      </w:pPr>
    </w:p>
    <w:p w:rsidR="00147597" w:rsidRPr="00147597" w:rsidRDefault="00147597" w:rsidP="00147597">
      <w:pPr>
        <w:spacing w:after="0"/>
        <w:rPr>
          <w:rFonts w:cs="Arial"/>
          <w:rtl/>
        </w:rPr>
      </w:pPr>
      <w:r w:rsidRPr="00147597">
        <w:rPr>
          <w:rFonts w:cs="Arial"/>
          <w:rtl/>
        </w:rPr>
        <w:t xml:space="preserve">למרות הצרכים המרובים, </w:t>
      </w:r>
      <w:r w:rsidRPr="00147597">
        <w:rPr>
          <w:rFonts w:cs="Arial"/>
          <w:b/>
          <w:bCs/>
          <w:rtl/>
        </w:rPr>
        <w:t>המענה המוסדי נותר מצומצם</w:t>
      </w:r>
      <w:r w:rsidRPr="00147597">
        <w:rPr>
          <w:rFonts w:cs="Arial"/>
          <w:rtl/>
        </w:rPr>
        <w:t xml:space="preserve"> - רק 4% מהאימהות דיווחו על קבלת סיוע ממשרדי ממשלה, ו-7% מהרשויות המקומיות. הסיוע העיקרי מגיע מהמעגל המשפחתי והחברתי הקרוב, כאשר 54% מהאימהות מדווחות על תמיכה מחברים ומשפחה</w:t>
      </w:r>
      <w:r w:rsidRPr="00147597">
        <w:rPr>
          <w:rFonts w:cs="Arial" w:hint="cs"/>
          <w:rtl/>
        </w:rPr>
        <w:t>, 17% דיווחו כי קיבלו סיוע ממקום עבודתן, 15% קיבלו תמיכה מ</w:t>
      </w:r>
      <w:r w:rsidRPr="00147597">
        <w:rPr>
          <w:rFonts w:cs="Arial"/>
          <w:rtl/>
        </w:rPr>
        <w:t>קהילות ווירטואליות</w:t>
      </w:r>
      <w:r w:rsidRPr="00147597">
        <w:rPr>
          <w:rFonts w:cs="Arial" w:hint="cs"/>
          <w:rtl/>
        </w:rPr>
        <w:t xml:space="preserve"> ו </w:t>
      </w:r>
      <w:r w:rsidRPr="00147597">
        <w:rPr>
          <w:rFonts w:cs="Arial"/>
          <w:rtl/>
        </w:rPr>
        <w:t>–</w:t>
      </w:r>
      <w:r w:rsidRPr="00147597">
        <w:rPr>
          <w:rFonts w:cs="Arial" w:hint="cs"/>
          <w:rtl/>
        </w:rPr>
        <w:t xml:space="preserve"> 12% מ"קבוצת השוות" להן. </w:t>
      </w:r>
    </w:p>
    <w:p w:rsidR="00147597" w:rsidRPr="00147597" w:rsidRDefault="00147597" w:rsidP="00147597">
      <w:pPr>
        <w:spacing w:after="0"/>
        <w:rPr>
          <w:rtl/>
        </w:rPr>
      </w:pPr>
    </w:p>
    <w:p w:rsidR="00147597" w:rsidRPr="00147597" w:rsidRDefault="00147597" w:rsidP="00147597">
      <w:pPr>
        <w:spacing w:after="0"/>
        <w:rPr>
          <w:rtl/>
        </w:rPr>
      </w:pPr>
      <w:r w:rsidRPr="00147597">
        <w:rPr>
          <w:rFonts w:cs="Arial" w:hint="eastAsia"/>
          <w:b/>
          <w:bCs/>
          <w:rtl/>
        </w:rPr>
        <w:t>בהקשר</w:t>
      </w:r>
      <w:r w:rsidRPr="00147597">
        <w:rPr>
          <w:rFonts w:cs="Arial"/>
          <w:b/>
          <w:bCs/>
          <w:rtl/>
        </w:rPr>
        <w:t xml:space="preserve"> זה הסקר מצביע על בעיה חמורה של חוסר מודעות לזכויות ושירותים</w:t>
      </w:r>
      <w:r w:rsidRPr="00147597">
        <w:rPr>
          <w:rFonts w:cs="Arial"/>
          <w:rtl/>
        </w:rPr>
        <w:t>:</w:t>
      </w:r>
      <w:r w:rsidRPr="00147597">
        <w:rPr>
          <w:rFonts w:hint="cs"/>
          <w:rtl/>
        </w:rPr>
        <w:t xml:space="preserve"> </w:t>
      </w:r>
      <w:r w:rsidRPr="00147597">
        <w:rPr>
          <w:rFonts w:cs="Arial"/>
          <w:rtl/>
        </w:rPr>
        <w:t>רק 39% מהאימהות מודעות לשירותים הקיימים למתן עזרה למשפחות מילואימניקים</w:t>
      </w:r>
      <w:r w:rsidRPr="00147597">
        <w:rPr>
          <w:rFonts w:hint="cs"/>
          <w:rtl/>
        </w:rPr>
        <w:t xml:space="preserve"> ו</w:t>
      </w:r>
      <w:r w:rsidRPr="00147597">
        <w:rPr>
          <w:rFonts w:cs="Arial"/>
          <w:rtl/>
        </w:rPr>
        <w:t>רק 20% מודעות לפירוט של מיצוי הזכויות הקיימות</w:t>
      </w:r>
      <w:r w:rsidRPr="00147597">
        <w:rPr>
          <w:rFonts w:cs="Arial" w:hint="cs"/>
          <w:rtl/>
        </w:rPr>
        <w:t xml:space="preserve"> </w:t>
      </w:r>
      <w:r w:rsidRPr="00147597">
        <w:rPr>
          <w:rFonts w:cs="Arial"/>
          <w:rtl/>
        </w:rPr>
        <w:t>לאימהות שאבי ילדיהן יצא למילואי</w:t>
      </w:r>
      <w:r w:rsidRPr="00147597">
        <w:rPr>
          <w:rFonts w:cs="Arial" w:hint="cs"/>
          <w:rtl/>
        </w:rPr>
        <w:t xml:space="preserve">ם. </w:t>
      </w:r>
    </w:p>
    <w:p w:rsidR="00147597" w:rsidRPr="00147597" w:rsidRDefault="00147597" w:rsidP="00147597">
      <w:pPr>
        <w:spacing w:after="0"/>
        <w:rPr>
          <w:rtl/>
        </w:rPr>
      </w:pPr>
    </w:p>
    <w:p w:rsidR="00147597" w:rsidRPr="00147597" w:rsidRDefault="00147597" w:rsidP="00147597">
      <w:pPr>
        <w:spacing w:after="0"/>
        <w:rPr>
          <w:rtl/>
        </w:rPr>
      </w:pPr>
      <w:r w:rsidRPr="00147597">
        <w:rPr>
          <w:rFonts w:cs="Arial"/>
          <w:rtl/>
        </w:rPr>
        <w:t xml:space="preserve">הנתונים מראים כי </w:t>
      </w:r>
      <w:r w:rsidRPr="00147597">
        <w:rPr>
          <w:rFonts w:cs="Arial"/>
          <w:b/>
          <w:bCs/>
          <w:rtl/>
        </w:rPr>
        <w:t>כ-21% מהאימהות דיווחו על גיוס בן זוגן למילואים</w:t>
      </w:r>
      <w:r w:rsidRPr="00147597">
        <w:rPr>
          <w:rFonts w:cs="Arial"/>
          <w:rtl/>
        </w:rPr>
        <w:t>, מתוכם: 9% שירתו עד 100 ימים, 6% בין 100 ל-200 ימים, ו-6% מעל 200 ימים. 37% מהאבות שגויסו עדיין לא חזרו לשגרה מלאה, כאשר 28% משרתים במילואים לסירוגין ו-9% עדיין במילואים באופן רציף.</w:t>
      </w:r>
      <w:r w:rsidRPr="00147597">
        <w:rPr>
          <w:rFonts w:hint="cs"/>
          <w:rtl/>
        </w:rPr>
        <w:t xml:space="preserve"> </w:t>
      </w:r>
    </w:p>
    <w:p w:rsidR="00147597" w:rsidRPr="00147597" w:rsidRDefault="00147597" w:rsidP="00147597">
      <w:pPr>
        <w:spacing w:after="0"/>
        <w:rPr>
          <w:rtl/>
        </w:rPr>
      </w:pPr>
      <w:r w:rsidRPr="00147597">
        <w:rPr>
          <w:rFonts w:cs="Arial" w:hint="cs"/>
          <w:rtl/>
        </w:rPr>
        <w:t xml:space="preserve">לאור זאת, </w:t>
      </w:r>
      <w:r w:rsidRPr="00147597">
        <w:rPr>
          <w:rFonts w:cs="Arial"/>
          <w:rtl/>
        </w:rPr>
        <w:t xml:space="preserve">בקרב משפחות בהן האב שירת מעל 200 ימי מילואים, נרשמה פגיעה </w:t>
      </w:r>
      <w:r w:rsidRPr="00147597">
        <w:rPr>
          <w:rFonts w:cs="Arial" w:hint="cs"/>
          <w:rtl/>
        </w:rPr>
        <w:t>מ</w:t>
      </w:r>
      <w:r w:rsidRPr="00147597">
        <w:rPr>
          <w:rFonts w:cs="Arial"/>
          <w:rtl/>
        </w:rPr>
        <w:t>שמעותית באיכות הקשר הזוגי:</w:t>
      </w:r>
      <w:r w:rsidRPr="00147597">
        <w:rPr>
          <w:rFonts w:hint="cs"/>
          <w:rtl/>
        </w:rPr>
        <w:t xml:space="preserve"> </w:t>
      </w:r>
      <w:r w:rsidRPr="00147597">
        <w:rPr>
          <w:rFonts w:cs="Arial"/>
          <w:rtl/>
        </w:rPr>
        <w:t>34% דיווחו שהקשר הזוגי פחות טוב</w:t>
      </w:r>
      <w:r w:rsidRPr="00147597">
        <w:rPr>
          <w:rFonts w:cs="Arial" w:hint="cs"/>
          <w:rtl/>
        </w:rPr>
        <w:t xml:space="preserve"> </w:t>
      </w:r>
      <w:r w:rsidRPr="00147597">
        <w:rPr>
          <w:rFonts w:cs="Arial"/>
          <w:rtl/>
        </w:rPr>
        <w:t>לעומת 16% בקרב משפחות בהן האב שירת עד 100 ימים</w:t>
      </w:r>
      <w:r w:rsidRPr="00147597">
        <w:rPr>
          <w:rFonts w:hint="cs"/>
          <w:rtl/>
        </w:rPr>
        <w:t>.</w:t>
      </w:r>
    </w:p>
    <w:p w:rsidR="00147597" w:rsidRPr="00147597" w:rsidRDefault="00147597" w:rsidP="00147597">
      <w:pPr>
        <w:spacing w:after="0"/>
        <w:rPr>
          <w:rtl/>
        </w:rPr>
      </w:pPr>
      <w:r w:rsidRPr="00147597">
        <w:rPr>
          <w:rFonts w:cs="Arial" w:hint="cs"/>
          <w:rtl/>
        </w:rPr>
        <w:t xml:space="preserve">כמו כן, </w:t>
      </w:r>
      <w:r w:rsidRPr="00147597">
        <w:rPr>
          <w:rFonts w:cs="Arial"/>
          <w:b/>
          <w:bCs/>
          <w:rtl/>
        </w:rPr>
        <w:t>בקרב משפחות המילואימניקים נרשמו שיעורים גבוהים יותר של פגיעה</w:t>
      </w:r>
      <w:r w:rsidRPr="00147597">
        <w:rPr>
          <w:rFonts w:cs="Arial"/>
          <w:rtl/>
        </w:rPr>
        <w:t>: 55% דיווחו על הרעה במצב הנפשי/רגשי (לעומת 50% בקרב שאר האוכלוסייה), ו-24% דיווחו על פגיעה במצב התעסוקתי (לעומת 17% בקרב האחרות).</w:t>
      </w:r>
    </w:p>
    <w:p w:rsidR="00147597" w:rsidRPr="00147597" w:rsidRDefault="00147597" w:rsidP="00147597">
      <w:pPr>
        <w:spacing w:after="0"/>
        <w:rPr>
          <w:rFonts w:cs="Arial"/>
          <w:rtl/>
        </w:rPr>
      </w:pPr>
    </w:p>
    <w:p w:rsidR="00147597" w:rsidRPr="00147597" w:rsidRDefault="00147597" w:rsidP="00147597">
      <w:pPr>
        <w:spacing w:after="0"/>
        <w:rPr>
          <w:rtl/>
        </w:rPr>
      </w:pPr>
      <w:r w:rsidRPr="00147597">
        <w:rPr>
          <w:rFonts w:cs="Arial" w:hint="cs"/>
          <w:rtl/>
        </w:rPr>
        <w:t>לדברי נוימן - "2%</w:t>
      </w:r>
      <w:r w:rsidRPr="00147597">
        <w:rPr>
          <w:rFonts w:cs="Arial" w:hint="cs"/>
        </w:rPr>
        <w:t xml:space="preserve"> </w:t>
      </w:r>
      <w:r w:rsidRPr="00147597">
        <w:rPr>
          <w:rFonts w:cs="Arial" w:hint="cs"/>
          <w:rtl/>
        </w:rPr>
        <w:t xml:space="preserve">מכלל האוכלוסייה משרתים במילואים ונושאים על גבם את בטחונה של מדינת ישראל. לצדם משפחותיהם הנושאות בנטל לא פחות כבד. </w:t>
      </w:r>
      <w:r w:rsidRPr="00147597">
        <w:rPr>
          <w:rFonts w:cs="Arial"/>
          <w:rtl/>
        </w:rPr>
        <w:t>ויצו מפעילה כבר היום מערך תמיכה הכולל סדנאות למשפחות המילואימניקים, אבל זה לא מספיק. העורף זקוק לתמיכה מתמשכת, בדיוק כמו החזית. אנחנו זקוקים למערך תמיכה ממשלתי מקיף שיכלול מרכזי מידע וייעוץ, סיוע כלכלי, ומסגרות תמיכה טיפוליות הנגישות בכל הארץ למשפחות.</w:t>
      </w:r>
      <w:r w:rsidRPr="00147597">
        <w:rPr>
          <w:rFonts w:cs="Arial" w:hint="cs"/>
          <w:rtl/>
        </w:rPr>
        <w:t xml:space="preserve"> השנה ב</w:t>
      </w:r>
      <w:r w:rsidRPr="00147597">
        <w:rPr>
          <w:rFonts w:cs="Arial"/>
          <w:rtl/>
        </w:rPr>
        <w:t>יום האישה הבינלאומי</w:t>
      </w:r>
      <w:r w:rsidRPr="00147597">
        <w:rPr>
          <w:rFonts w:cs="Arial" w:hint="cs"/>
          <w:rtl/>
        </w:rPr>
        <w:t xml:space="preserve"> בחרנו </w:t>
      </w:r>
      <w:r w:rsidRPr="00147597">
        <w:rPr>
          <w:rFonts w:cs="Arial"/>
          <w:rtl/>
        </w:rPr>
        <w:t>להאיר את המציאות הזו ולדרוש שינוי.</w:t>
      </w:r>
      <w:r w:rsidRPr="00147597">
        <w:rPr>
          <w:rFonts w:cs="Arial" w:hint="cs"/>
          <w:rtl/>
        </w:rPr>
        <w:t xml:space="preserve"> </w:t>
      </w:r>
      <w:r w:rsidRPr="00147597">
        <w:rPr>
          <w:rFonts w:cs="Arial"/>
          <w:rtl/>
        </w:rPr>
        <w:t xml:space="preserve">על </w:t>
      </w:r>
      <w:r w:rsidRPr="00147597">
        <w:rPr>
          <w:rFonts w:cs="Arial" w:hint="cs"/>
          <w:rtl/>
        </w:rPr>
        <w:t>מדינת</w:t>
      </w:r>
      <w:r w:rsidRPr="00147597">
        <w:rPr>
          <w:rFonts w:cs="Arial"/>
          <w:rtl/>
        </w:rPr>
        <w:t xml:space="preserve"> ישראל להכיר בצורך הדחוף בהקמת מערך תמיכה ממשלתי לנשות המילואימניקים, להקצות תקציבים לתוכניות תמיכה קהילתיות, ולפתח מענים ייעודיים עבור הילדים.</w:t>
      </w:r>
      <w:r w:rsidRPr="00147597">
        <w:rPr>
          <w:rFonts w:hint="cs"/>
          <w:rtl/>
        </w:rPr>
        <w:t xml:space="preserve"> ב</w:t>
      </w:r>
      <w:r w:rsidRPr="00147597">
        <w:rPr>
          <w:rFonts w:cs="Arial"/>
          <w:rtl/>
        </w:rPr>
        <w:t>זמן שהן נלחמות עבור כולנו, הגיע הזמן שנילחם עבורן. חוסנה של החברה הישראלית תלוי בחוסנן של המשפחות שמרכיבות אותה. אסור לנו להשאיר אותן להתמודד לבד.</w:t>
      </w:r>
      <w:r w:rsidRPr="00147597">
        <w:rPr>
          <w:rFonts w:hint="cs"/>
          <w:rtl/>
        </w:rPr>
        <w:t>"</w:t>
      </w:r>
    </w:p>
    <w:p w:rsidR="00147597" w:rsidRPr="00147597" w:rsidRDefault="00147597" w:rsidP="00147597">
      <w:pPr>
        <w:spacing w:after="0"/>
        <w:rPr>
          <w:rtl/>
        </w:rPr>
      </w:pPr>
    </w:p>
    <w:p w:rsidR="00147597" w:rsidRPr="00147597" w:rsidRDefault="00147597" w:rsidP="00147597">
      <w:pPr>
        <w:spacing w:after="0"/>
        <w:rPr>
          <w:rFonts w:cs="Arial"/>
          <w:rtl/>
        </w:rPr>
      </w:pPr>
      <w:r w:rsidRPr="00147597">
        <w:rPr>
          <w:rFonts w:cs="Arial" w:hint="cs"/>
          <w:rtl/>
        </w:rPr>
        <w:t xml:space="preserve">זאת ועוד, הסקר </w:t>
      </w:r>
      <w:r w:rsidRPr="00147597">
        <w:rPr>
          <w:rFonts w:cs="Arial"/>
          <w:rtl/>
        </w:rPr>
        <w:t xml:space="preserve">מצביע על </w:t>
      </w:r>
      <w:r w:rsidRPr="00147597">
        <w:rPr>
          <w:rFonts w:cs="Arial"/>
          <w:b/>
          <w:bCs/>
          <w:rtl/>
        </w:rPr>
        <w:t xml:space="preserve">פגיעה חמורה במיוחד בקרב אימהות ששירתו </w:t>
      </w:r>
      <w:r w:rsidRPr="00147597">
        <w:rPr>
          <w:rFonts w:cs="Arial" w:hint="cs"/>
          <w:b/>
          <w:bCs/>
          <w:rtl/>
        </w:rPr>
        <w:t xml:space="preserve">(בעצמן) </w:t>
      </w:r>
      <w:r w:rsidRPr="00147597">
        <w:rPr>
          <w:rFonts w:cs="Arial"/>
          <w:b/>
          <w:bCs/>
          <w:rtl/>
        </w:rPr>
        <w:t>במילואים</w:t>
      </w:r>
      <w:r w:rsidRPr="00147597">
        <w:rPr>
          <w:rFonts w:cs="Arial"/>
          <w:rtl/>
        </w:rPr>
        <w:t xml:space="preserve"> בעקבות המלחמה. </w:t>
      </w:r>
      <w:r w:rsidRPr="00147597">
        <w:rPr>
          <w:rFonts w:hint="cs"/>
          <w:rtl/>
        </w:rPr>
        <w:t xml:space="preserve">מהנתונים עולה כי </w:t>
      </w:r>
      <w:r w:rsidRPr="00147597">
        <w:rPr>
          <w:rtl/>
        </w:rPr>
        <w:t>כ- 8% מהאימהות גויסו למילואים, מאז פרוץ המלחמ</w:t>
      </w:r>
      <w:r w:rsidRPr="00147597">
        <w:rPr>
          <w:rFonts w:cs="Arial" w:hint="cs"/>
          <w:rtl/>
        </w:rPr>
        <w:t xml:space="preserve">ה. </w:t>
      </w:r>
      <w:r w:rsidRPr="00147597">
        <w:rPr>
          <w:rFonts w:cs="Arial"/>
          <w:rtl/>
        </w:rPr>
        <w:t>קבוצה זו חוותה הרעה משמעותית במספר תחומים מרכזיים</w:t>
      </w:r>
      <w:r w:rsidRPr="00147597">
        <w:rPr>
          <w:rFonts w:cs="Arial" w:hint="cs"/>
          <w:rtl/>
        </w:rPr>
        <w:t xml:space="preserve"> </w:t>
      </w:r>
      <w:r w:rsidRPr="00147597">
        <w:rPr>
          <w:rFonts w:cs="Arial"/>
          <w:rtl/>
        </w:rPr>
        <w:t xml:space="preserve">בהשוואה לשאר האוכלוסייה: 31% מהן דיווחו על פגיעה במצבן התעסוקתי, לעומת </w:t>
      </w:r>
      <w:r w:rsidRPr="00147597">
        <w:rPr>
          <w:rFonts w:cs="Arial" w:hint="cs"/>
          <w:rtl/>
        </w:rPr>
        <w:t>19</w:t>
      </w:r>
      <w:r w:rsidRPr="00147597">
        <w:rPr>
          <w:rFonts w:cs="Arial"/>
          <w:rtl/>
        </w:rPr>
        <w:t xml:space="preserve">% בקרב שאר האימהות, כאשר הנתון המדאיג ביותר מראה כי 42% מהן פוטרו או התפטרו ממקום עבודתן (לעומת 13% בלבד בקרב כלל האימהות). </w:t>
      </w:r>
    </w:p>
    <w:p w:rsidR="00147597" w:rsidRPr="00147597" w:rsidRDefault="00147597" w:rsidP="00147597">
      <w:pPr>
        <w:spacing w:after="0"/>
        <w:rPr>
          <w:rtl/>
        </w:rPr>
      </w:pPr>
      <w:r w:rsidRPr="00147597">
        <w:rPr>
          <w:rFonts w:cs="Arial"/>
          <w:rtl/>
        </w:rPr>
        <w:t xml:space="preserve">במישור הבריאותי, 22% מהאימהות ששירתו במילואים דיווחו על הידרדרות במצבן הבריאותי האישי, לעומת 16% בקרב שאר האוכלוסייה. באופן מדאיג במיוחד, 20% מהן דיווחו על פגיעה במצב הבריאותי של ילדיהן, בהשוואה ל-4% בלבד בקרב שאר האימהות - פער משמעותי המצביע על ההשלכות הרוחביות של שירות המילואים </w:t>
      </w:r>
      <w:r w:rsidRPr="00147597">
        <w:rPr>
          <w:rFonts w:cs="Arial" w:hint="cs"/>
          <w:rtl/>
        </w:rPr>
        <w:t xml:space="preserve">על האמהות עצמן ועל ילדיהן. </w:t>
      </w:r>
      <w:r>
        <w:rPr>
          <w:rtl/>
        </w:rPr>
        <w:br/>
      </w:r>
      <w:r w:rsidRPr="00147597">
        <w:rPr>
          <w:rFonts w:hint="cs"/>
          <w:rtl/>
        </w:rPr>
        <w:t>"זו המלחמה הראשונה בה אנו נתקלות בגיוס של עשרות אלפי נשים, אך זו לא המלחמה האחרונה. מגמה זו תמשך ואף תתרחב, ובכדי שהן תוכלנה לשרת במילואים על המדינה לייצר את התמיכה הנדרשת בעורף למשפחות ולמשרתות."</w:t>
      </w:r>
    </w:p>
    <w:p w:rsidR="00147597" w:rsidRPr="00147597" w:rsidRDefault="00147597" w:rsidP="00147597">
      <w:pPr>
        <w:spacing w:after="0"/>
        <w:rPr>
          <w:rFonts w:cs="Arial"/>
          <w:b/>
          <w:bCs/>
          <w:rtl/>
        </w:rPr>
      </w:pPr>
    </w:p>
    <w:p w:rsidR="00147597" w:rsidRPr="00147597" w:rsidRDefault="00147597" w:rsidP="00147597">
      <w:pPr>
        <w:spacing w:after="0"/>
        <w:rPr>
          <w:rFonts w:cs="Arial"/>
          <w:rtl/>
        </w:rPr>
      </w:pPr>
      <w:r w:rsidRPr="00147597">
        <w:rPr>
          <w:rFonts w:cs="Arial" w:hint="cs"/>
          <w:b/>
          <w:bCs/>
          <w:rtl/>
        </w:rPr>
        <w:t>מבחינת המצב הכלכלי והתעסוקתי</w:t>
      </w:r>
    </w:p>
    <w:p w:rsidR="00147597" w:rsidRPr="00147597" w:rsidRDefault="00147597" w:rsidP="00147597">
      <w:pPr>
        <w:spacing w:after="0"/>
        <w:rPr>
          <w:rtl/>
        </w:rPr>
      </w:pPr>
      <w:r w:rsidRPr="00147597">
        <w:rPr>
          <w:rFonts w:cs="Arial" w:hint="cs"/>
          <w:rtl/>
        </w:rPr>
        <w:t xml:space="preserve">הסקר מצביע על </w:t>
      </w:r>
      <w:r w:rsidRPr="00147597">
        <w:rPr>
          <w:rFonts w:cs="Arial"/>
          <w:rtl/>
        </w:rPr>
        <w:t>משבר חמור</w:t>
      </w:r>
      <w:r w:rsidRPr="00147597">
        <w:rPr>
          <w:rFonts w:hint="cs"/>
          <w:rtl/>
        </w:rPr>
        <w:t xml:space="preserve"> - </w:t>
      </w:r>
      <w:r w:rsidRPr="00147597">
        <w:rPr>
          <w:rFonts w:cs="Arial"/>
          <w:rtl/>
        </w:rPr>
        <w:t>13% מכלל האימהות פוטרו או התפטרו בעקבות המלחמה (6% פוטרו ו-7% התפטרו). המצב חמור במיוחד בקרב אימהות ששירתו במילואים</w:t>
      </w:r>
      <w:r w:rsidRPr="00147597">
        <w:rPr>
          <w:rFonts w:cs="Arial" w:hint="cs"/>
          <w:rtl/>
        </w:rPr>
        <w:t xml:space="preserve"> - </w:t>
      </w:r>
      <w:r w:rsidRPr="00147597">
        <w:rPr>
          <w:rFonts w:cs="Arial"/>
          <w:rtl/>
        </w:rPr>
        <w:t>42% פוטרו או התפטרו</w:t>
      </w:r>
      <w:r w:rsidRPr="00147597">
        <w:rPr>
          <w:rFonts w:cs="Arial" w:hint="cs"/>
          <w:rtl/>
        </w:rPr>
        <w:t xml:space="preserve"> </w:t>
      </w:r>
      <w:r w:rsidRPr="00147597">
        <w:rPr>
          <w:rFonts w:cs="Arial"/>
          <w:rtl/>
        </w:rPr>
        <w:t>(</w:t>
      </w:r>
      <w:r w:rsidRPr="00147597">
        <w:rPr>
          <w:rFonts w:cs="Arial" w:hint="cs"/>
          <w:rtl/>
        </w:rPr>
        <w:t>20%</w:t>
      </w:r>
      <w:r w:rsidRPr="00147597">
        <w:rPr>
          <w:rFonts w:cs="Arial"/>
          <w:rtl/>
        </w:rPr>
        <w:t xml:space="preserve"> פוטרו ו-</w:t>
      </w:r>
      <w:r w:rsidRPr="00147597">
        <w:rPr>
          <w:rFonts w:cs="Arial" w:hint="cs"/>
          <w:rtl/>
        </w:rPr>
        <w:t>22%</w:t>
      </w:r>
      <w:r w:rsidRPr="00147597">
        <w:rPr>
          <w:rFonts w:cs="Arial"/>
          <w:rtl/>
        </w:rPr>
        <w:t xml:space="preserve"> התפטרו)</w:t>
      </w:r>
      <w:r w:rsidRPr="00147597">
        <w:rPr>
          <w:rFonts w:cs="Arial" w:hint="cs"/>
          <w:rtl/>
        </w:rPr>
        <w:t>.</w:t>
      </w:r>
      <w:r w:rsidRPr="00147597">
        <w:rPr>
          <w:rFonts w:hint="cs"/>
          <w:rtl/>
        </w:rPr>
        <w:t xml:space="preserve"> כמו כן רבע מהנשים שאב הילדים גויס למילואים ציינו כי פוטרו (10%) או התפטרו (15%).</w:t>
      </w:r>
    </w:p>
    <w:p w:rsidR="00147597" w:rsidRPr="00147597" w:rsidRDefault="00147597" w:rsidP="00147597">
      <w:pPr>
        <w:spacing w:after="0"/>
        <w:rPr>
          <w:rtl/>
        </w:rPr>
      </w:pPr>
    </w:p>
    <w:p w:rsidR="00147597" w:rsidRPr="00147597" w:rsidRDefault="00147597" w:rsidP="00147597">
      <w:pPr>
        <w:spacing w:after="0"/>
        <w:rPr>
          <w:rtl/>
        </w:rPr>
      </w:pPr>
      <w:r w:rsidRPr="00147597">
        <w:rPr>
          <w:rFonts w:hint="cs"/>
          <w:rtl/>
        </w:rPr>
        <w:t xml:space="preserve">42% מכלל הנסקרות ציינו כי חלה הרעה במצבן הכלכלי, 44% מבין אלו שגויסו למילואים  דיווחו על כך, 52% מאלה שנולד להן ילד במלחמה דיווחו על הרעה במצבן הכלכלי וכן גם 46% מהנשים שיש להן 2-3 ילדים. </w:t>
      </w:r>
    </w:p>
    <w:p w:rsidR="00147597" w:rsidRPr="00147597" w:rsidRDefault="00147597" w:rsidP="00147597">
      <w:pPr>
        <w:spacing w:after="0"/>
        <w:rPr>
          <w:rtl/>
        </w:rPr>
      </w:pPr>
      <w:r w:rsidRPr="00147597">
        <w:rPr>
          <w:rFonts w:hint="cs"/>
          <w:rtl/>
        </w:rPr>
        <w:t xml:space="preserve">לעניין הרעה במצב התעסוקתי </w:t>
      </w:r>
      <w:r w:rsidRPr="00147597">
        <w:rPr>
          <w:rtl/>
        </w:rPr>
        <w:t>–</w:t>
      </w:r>
      <w:r w:rsidRPr="00147597">
        <w:rPr>
          <w:rFonts w:hint="cs"/>
          <w:rtl/>
        </w:rPr>
        <w:t xml:space="preserve"> 19% מכלל הנסקרות דיווחו על כך. עוד דיווחו על כך -  31% מהנשים שגויסו למילואים, 25% מאלה שנולד להן ילד במלחמה,  ו 35% מבין אלה שפונו מבתיהן. </w:t>
      </w:r>
    </w:p>
    <w:p w:rsidR="00147597" w:rsidRPr="00147597" w:rsidRDefault="00147597" w:rsidP="00147597">
      <w:pPr>
        <w:spacing w:after="0"/>
        <w:rPr>
          <w:rtl/>
        </w:rPr>
      </w:pPr>
    </w:p>
    <w:p w:rsidR="00147597" w:rsidRPr="00147597" w:rsidRDefault="00147597" w:rsidP="00147597">
      <w:pPr>
        <w:spacing w:after="0"/>
        <w:rPr>
          <w:rtl/>
        </w:rPr>
      </w:pPr>
      <w:r w:rsidRPr="00147597">
        <w:rPr>
          <w:rtl/>
        </w:rPr>
        <w:t>57% מהנשים שאב הילדים גויס ועדיין לא חזר לשגרה ו- 49% מכלל המשפחות בהן אב הילדים גויס באופן כללי ציינו כי הן זקוקות לסיוע כלכלי. שיעור זה עולה ל- 59% בקרב משפחות שבהן האב שירת מעל ל- 200 ימי מילואים. בנוסף, 36% מהנשים שגויסו למילואים ו- 43% מאלה שפונו מבתיהן ציינו כי הן זקוקות לסיוע כלכלי.</w:t>
      </w:r>
    </w:p>
    <w:p w:rsidR="00147597" w:rsidRPr="00147597" w:rsidRDefault="00147597" w:rsidP="00147597">
      <w:pPr>
        <w:spacing w:after="0"/>
        <w:rPr>
          <w:rtl/>
        </w:rPr>
      </w:pPr>
    </w:p>
    <w:p w:rsidR="00147597" w:rsidRPr="00147597" w:rsidRDefault="00147597" w:rsidP="00147597">
      <w:pPr>
        <w:spacing w:after="0"/>
        <w:rPr>
          <w:rtl/>
        </w:rPr>
      </w:pPr>
      <w:r w:rsidRPr="00147597">
        <w:rPr>
          <w:rFonts w:hint="cs"/>
          <w:rtl/>
        </w:rPr>
        <w:t xml:space="preserve">לעניין </w:t>
      </w:r>
      <w:r w:rsidRPr="00147597">
        <w:rPr>
          <w:rFonts w:hint="eastAsia"/>
          <w:b/>
          <w:bCs/>
          <w:rtl/>
        </w:rPr>
        <w:t>קבלת</w:t>
      </w:r>
      <w:r w:rsidRPr="00147597">
        <w:rPr>
          <w:b/>
          <w:bCs/>
          <w:rtl/>
        </w:rPr>
        <w:t xml:space="preserve"> תמיכה </w:t>
      </w:r>
      <w:r w:rsidRPr="00147597">
        <w:rPr>
          <w:rFonts w:hint="eastAsia"/>
          <w:b/>
          <w:bCs/>
          <w:rtl/>
        </w:rPr>
        <w:t>ממקום</w:t>
      </w:r>
      <w:r w:rsidRPr="00147597">
        <w:rPr>
          <w:b/>
          <w:bCs/>
          <w:rtl/>
        </w:rPr>
        <w:t xml:space="preserve"> </w:t>
      </w:r>
      <w:r w:rsidRPr="00147597">
        <w:rPr>
          <w:rFonts w:hint="eastAsia"/>
          <w:b/>
          <w:bCs/>
          <w:rtl/>
        </w:rPr>
        <w:t>העבודה</w:t>
      </w:r>
      <w:r w:rsidRPr="00147597">
        <w:rPr>
          <w:rFonts w:hint="cs"/>
          <w:rtl/>
        </w:rPr>
        <w:t xml:space="preserve"> ניכר כי מקומות העבודה לא התגייסו כדי להקל עליהן ולא נקטו בפעילות אקטיבית</w:t>
      </w:r>
      <w:r w:rsidRPr="00147597">
        <w:rPr>
          <w:rtl/>
        </w:rPr>
        <w:t>–</w:t>
      </w:r>
      <w:r w:rsidRPr="00147597">
        <w:rPr>
          <w:rFonts w:hint="cs"/>
          <w:rtl/>
        </w:rPr>
        <w:t xml:space="preserve"> מהנתונים עולה 17% מכלל האמהות הנסקרות דיווחו כי קיבלו תמיכה ממקום העבודה, מביניהן 20% מאלה ששירתו במילואים ו 19% מאלה שאב הילדים גויס. </w:t>
      </w:r>
    </w:p>
    <w:p w:rsidR="00147597" w:rsidRDefault="00147597" w:rsidP="00147597">
      <w:pPr>
        <w:spacing w:after="0"/>
        <w:rPr>
          <w:rtl/>
        </w:rPr>
      </w:pPr>
    </w:p>
    <w:p w:rsidR="00147597" w:rsidRPr="00147597" w:rsidRDefault="00147597" w:rsidP="00147597">
      <w:pPr>
        <w:spacing w:after="0"/>
        <w:rPr>
          <w:rFonts w:cs="Arial"/>
          <w:rtl/>
        </w:rPr>
      </w:pPr>
      <w:bookmarkStart w:id="0" w:name="_Hlk191454157"/>
      <w:r w:rsidRPr="00147597">
        <w:rPr>
          <w:rFonts w:cs="Arial"/>
          <w:b/>
          <w:bCs/>
          <w:rtl/>
        </w:rPr>
        <w:t xml:space="preserve">מאז פרוץ המלחמה, ויצו מפעילה מערך תמיכה יחודי למשפחות המילואים, למשפחות שחזרו לביתן בעוטף ובשדרות יחד עם המועצות האזוריות ולקהילות שעדין מפונות </w:t>
      </w:r>
      <w:proofErr w:type="spellStart"/>
      <w:r w:rsidRPr="00147597">
        <w:rPr>
          <w:rFonts w:cs="Arial"/>
          <w:b/>
          <w:bCs/>
          <w:rtl/>
        </w:rPr>
        <w:t>מהעוטף</w:t>
      </w:r>
      <w:proofErr w:type="spellEnd"/>
      <w:r w:rsidRPr="00147597">
        <w:rPr>
          <w:rFonts w:cs="Arial"/>
          <w:b/>
          <w:bCs/>
          <w:rtl/>
        </w:rPr>
        <w:t xml:space="preserve">. </w:t>
      </w:r>
      <w:r w:rsidRPr="00147597">
        <w:rPr>
          <w:rFonts w:cs="Arial"/>
          <w:rtl/>
        </w:rPr>
        <w:t xml:space="preserve">ויצו אף "אימצה" את קהילת קיבוץ סופה שפונתה לרמת גן, כדי לתת מענים לצרכים העולים מאנשי הקהילה למשל תרפיה באמצעות מנדלות, פוטותרפיה וצילום, מפגשי בנושאי פיננסיים וניהול תקציב, סדנת </w:t>
      </w:r>
      <w:proofErr w:type="spellStart"/>
      <w:r w:rsidRPr="00147597">
        <w:rPr>
          <w:rFonts w:cs="Arial"/>
          <w:rtl/>
        </w:rPr>
        <w:t>סטיילינג</w:t>
      </w:r>
      <w:proofErr w:type="spellEnd"/>
      <w:r w:rsidRPr="00147597">
        <w:rPr>
          <w:rFonts w:cs="Arial"/>
          <w:rtl/>
        </w:rPr>
        <w:t xml:space="preserve"> </w:t>
      </w:r>
      <w:proofErr w:type="spellStart"/>
      <w:r w:rsidRPr="00147597">
        <w:rPr>
          <w:rFonts w:cs="Arial"/>
          <w:rtl/>
        </w:rPr>
        <w:t>תראפי</w:t>
      </w:r>
      <w:proofErr w:type="spellEnd"/>
      <w:r w:rsidRPr="00147597">
        <w:rPr>
          <w:rFonts w:cs="Arial"/>
          <w:rtl/>
        </w:rPr>
        <w:t xml:space="preserve">, קייטנת קיץ בסניף ויצו ברמת גן בסוף החופש הגדול בה הועברו פעילויות </w:t>
      </w:r>
      <w:proofErr w:type="spellStart"/>
      <w:r w:rsidRPr="00147597">
        <w:rPr>
          <w:rFonts w:cs="Arial"/>
          <w:rtl/>
        </w:rPr>
        <w:t>לאמהות</w:t>
      </w:r>
      <w:proofErr w:type="spellEnd"/>
      <w:r w:rsidRPr="00147597">
        <w:rPr>
          <w:rFonts w:cs="Arial"/>
          <w:rtl/>
        </w:rPr>
        <w:t xml:space="preserve"> ולילדים ועוד.  </w:t>
      </w:r>
    </w:p>
    <w:p w:rsidR="00147597" w:rsidRPr="00147597" w:rsidRDefault="00147597" w:rsidP="00147597">
      <w:pPr>
        <w:spacing w:after="0"/>
        <w:rPr>
          <w:rFonts w:cs="Arial"/>
        </w:rPr>
      </w:pPr>
    </w:p>
    <w:p w:rsidR="00147597" w:rsidRPr="00147597" w:rsidRDefault="00147597" w:rsidP="00147597">
      <w:pPr>
        <w:spacing w:after="0"/>
        <w:rPr>
          <w:rFonts w:cs="Arial"/>
          <w:rtl/>
        </w:rPr>
      </w:pPr>
      <w:r w:rsidRPr="00147597">
        <w:rPr>
          <w:rFonts w:cs="Arial"/>
          <w:rtl/>
        </w:rPr>
        <w:t>הסדנאות למשפחות המילואים מועברות על ידי מנחות קבוצות מנוסות עם הכשרה של טיפול באמנות, בתנועה, במוסיקה, במשחק</w:t>
      </w:r>
      <w:r w:rsidRPr="00147597">
        <w:rPr>
          <w:rFonts w:cs="Arial" w:hint="cs"/>
          <w:rtl/>
        </w:rPr>
        <w:t>,</w:t>
      </w:r>
      <w:r w:rsidRPr="00147597">
        <w:rPr>
          <w:rFonts w:cs="Arial"/>
          <w:rtl/>
        </w:rPr>
        <w:t xml:space="preserve"> בהתאמה לקבוצה, כך למשל - סדנאות </w:t>
      </w:r>
      <w:proofErr w:type="spellStart"/>
      <w:r w:rsidRPr="00147597">
        <w:rPr>
          <w:rFonts w:cs="Arial"/>
          <w:rtl/>
        </w:rPr>
        <w:t>לאמהות</w:t>
      </w:r>
      <w:proofErr w:type="spellEnd"/>
      <w:r w:rsidRPr="00147597">
        <w:rPr>
          <w:rFonts w:cs="Arial"/>
          <w:rtl/>
        </w:rPr>
        <w:t xml:space="preserve"> לילדים בגילאי 3-9 ולילדיהן, נפגשות יחדיו עם אשת טיפול מקצועית ומנוסה, כשבמקביל מופעל מרחב משחקי-טיפולי באמצעות מתנדבות ויצו </w:t>
      </w:r>
      <w:proofErr w:type="spellStart"/>
      <w:r w:rsidRPr="00147597">
        <w:rPr>
          <w:rFonts w:cs="Arial"/>
          <w:rtl/>
        </w:rPr>
        <w:t>ומטפל.ת</w:t>
      </w:r>
      <w:proofErr w:type="spellEnd"/>
      <w:r w:rsidRPr="00147597">
        <w:rPr>
          <w:rFonts w:cs="Arial"/>
          <w:rtl/>
        </w:rPr>
        <w:t xml:space="preserve"> מוסמכים בגישת- </w:t>
      </w:r>
      <w:r w:rsidRPr="00147597">
        <w:rPr>
          <w:rFonts w:cs="Arial"/>
        </w:rPr>
        <w:t>play therapy</w:t>
      </w:r>
      <w:r w:rsidRPr="00147597">
        <w:rPr>
          <w:rFonts w:cs="Arial"/>
          <w:rtl/>
        </w:rPr>
        <w:t>. בויצו מדגישים כי ההחלטה להתמקד בהורה וגם בילדים מתבססת על העובדה שבעצם כל המשפחה הגרעינית מגויסת ונושאת בנטל</w:t>
      </w:r>
      <w:r w:rsidRPr="00147597">
        <w:rPr>
          <w:rFonts w:cs="Arial" w:hint="cs"/>
          <w:rtl/>
        </w:rPr>
        <w:t>.</w:t>
      </w:r>
    </w:p>
    <w:p w:rsidR="00147597" w:rsidRPr="00147597" w:rsidRDefault="00147597" w:rsidP="00147597">
      <w:pPr>
        <w:spacing w:after="0"/>
        <w:rPr>
          <w:rFonts w:cs="Arial"/>
          <w:rtl/>
        </w:rPr>
      </w:pPr>
      <w:r w:rsidRPr="00147597">
        <w:rPr>
          <w:rFonts w:cs="Arial"/>
          <w:rtl/>
        </w:rPr>
        <w:t xml:space="preserve">-סדנאות </w:t>
      </w:r>
      <w:proofErr w:type="spellStart"/>
      <w:r w:rsidRPr="00147597">
        <w:rPr>
          <w:rFonts w:cs="Arial"/>
          <w:rtl/>
        </w:rPr>
        <w:t>לאמהות</w:t>
      </w:r>
      <w:proofErr w:type="spellEnd"/>
      <w:r w:rsidRPr="00147597">
        <w:rPr>
          <w:rFonts w:cs="Arial"/>
          <w:rtl/>
        </w:rPr>
        <w:t xml:space="preserve"> שילדיהן בשירות סדיר או מילואים, במסגרתן ניתנים כלים להבעה ותמיכה, ידע וסימני זיהוי למצבי מצוקה של ילדיהן הדורשים מענה מעמיק</w:t>
      </w:r>
      <w:r w:rsidRPr="00147597">
        <w:rPr>
          <w:rFonts w:cs="Arial"/>
        </w:rPr>
        <w:t>.</w:t>
      </w:r>
    </w:p>
    <w:p w:rsidR="00147597" w:rsidRPr="00147597" w:rsidRDefault="00147597" w:rsidP="00147597">
      <w:pPr>
        <w:spacing w:after="0"/>
        <w:rPr>
          <w:rFonts w:cs="Arial"/>
          <w:rtl/>
        </w:rPr>
      </w:pPr>
    </w:p>
    <w:p w:rsidR="00147597" w:rsidRPr="00147597" w:rsidRDefault="00147597" w:rsidP="00147597">
      <w:pPr>
        <w:spacing w:after="0"/>
        <w:rPr>
          <w:rFonts w:cs="Arial"/>
          <w:rtl/>
        </w:rPr>
      </w:pPr>
      <w:r w:rsidRPr="00147597">
        <w:rPr>
          <w:rFonts w:cs="Arial"/>
          <w:rtl/>
        </w:rPr>
        <w:t xml:space="preserve">עד כה </w:t>
      </w:r>
      <w:r w:rsidRPr="00147597">
        <w:rPr>
          <w:rFonts w:cs="Arial" w:hint="cs"/>
          <w:rtl/>
        </w:rPr>
        <w:t>התקיימו עשרות תכניות און ליין ו</w:t>
      </w:r>
      <w:r w:rsidRPr="00147597">
        <w:rPr>
          <w:rFonts w:cs="Arial"/>
          <w:rtl/>
        </w:rPr>
        <w:t xml:space="preserve">סדנאות </w:t>
      </w:r>
      <w:proofErr w:type="spellStart"/>
      <w:r w:rsidRPr="00147597">
        <w:rPr>
          <w:rFonts w:cs="Arial"/>
          <w:rtl/>
        </w:rPr>
        <w:t>בכ</w:t>
      </w:r>
      <w:proofErr w:type="spellEnd"/>
      <w:r w:rsidRPr="00147597">
        <w:rPr>
          <w:rFonts w:cs="Arial"/>
          <w:rtl/>
        </w:rPr>
        <w:t xml:space="preserve"> 30 מוקדים בסניפי ויצו ברחבי הארץ והשנה הן מתוכננות להימשך בהרחבה, לאור הימשכות המלחמה והשפעותיה על כלל האוכלוסייה, בשיתוף פעולה עם מועצות ורשויות ברחבי הארץ.   </w:t>
      </w:r>
    </w:p>
    <w:bookmarkEnd w:id="0"/>
    <w:p w:rsidR="00147597" w:rsidRPr="00147597" w:rsidRDefault="00147597" w:rsidP="00147597">
      <w:pPr>
        <w:spacing w:after="0"/>
        <w:rPr>
          <w:rFonts w:cs="Arial"/>
          <w:rtl/>
        </w:rPr>
      </w:pPr>
    </w:p>
    <w:p w:rsidR="00147597" w:rsidRPr="00147597" w:rsidRDefault="00147597" w:rsidP="00147597">
      <w:pPr>
        <w:spacing w:after="0"/>
        <w:rPr>
          <w:rFonts w:cs="Arial"/>
          <w:b/>
          <w:bCs/>
          <w:rtl/>
        </w:rPr>
      </w:pPr>
      <w:bookmarkStart w:id="1" w:name="_GoBack"/>
      <w:bookmarkEnd w:id="1"/>
      <w:r w:rsidRPr="00147597">
        <w:rPr>
          <w:rFonts w:cs="Arial" w:hint="cs"/>
          <w:b/>
          <w:bCs/>
          <w:rtl/>
        </w:rPr>
        <w:t xml:space="preserve">פילוח על פי אזורים - </w:t>
      </w:r>
    </w:p>
    <w:p w:rsidR="00147597" w:rsidRPr="00147597" w:rsidRDefault="00147597" w:rsidP="00147597">
      <w:pPr>
        <w:spacing w:after="0"/>
        <w:rPr>
          <w:rFonts w:cs="Arial"/>
          <w:rtl/>
        </w:rPr>
      </w:pPr>
      <w:r w:rsidRPr="00147597">
        <w:rPr>
          <w:rFonts w:cs="Arial" w:hint="cs"/>
          <w:b/>
          <w:bCs/>
          <w:rtl/>
        </w:rPr>
        <w:t>תושבות הצפון</w:t>
      </w:r>
      <w:r w:rsidRPr="00147597">
        <w:rPr>
          <w:rFonts w:cs="Arial" w:hint="cs"/>
          <w:rtl/>
        </w:rPr>
        <w:t xml:space="preserve"> מדווחות על הרעה משמעותית במצבן בהשוואה לתקופה שלפני פרוץ המלחמה </w:t>
      </w:r>
      <w:r w:rsidRPr="00147597">
        <w:rPr>
          <w:rFonts w:cs="Arial"/>
          <w:rtl/>
        </w:rPr>
        <w:t>–</w:t>
      </w:r>
      <w:r w:rsidRPr="00147597">
        <w:rPr>
          <w:rFonts w:cs="Arial" w:hint="cs"/>
          <w:rtl/>
        </w:rPr>
        <w:t xml:space="preserve"> 84% דיווחו על הרעה במצבן הכללי, 60% דיווחו כי חלה הרעה במצבן הנפשי-רגשי, 53% דיווחו על </w:t>
      </w:r>
      <w:r w:rsidRPr="00147597">
        <w:rPr>
          <w:rFonts w:cs="Arial" w:hint="cs"/>
          <w:rtl/>
        </w:rPr>
        <w:lastRenderedPageBreak/>
        <w:t xml:space="preserve">הרעה במצבן הכלכלי, 32% דיווחו על הרעה במצבן התעסוקתי, 27% דיווחו כי חלה הרעה במצבן הבריאותי ו27% דיווחו כי חלה הרעה במצב </w:t>
      </w:r>
      <w:r w:rsidRPr="00147597">
        <w:rPr>
          <w:rFonts w:cs="Arial"/>
          <w:rtl/>
        </w:rPr>
        <w:t xml:space="preserve">הרגשי של </w:t>
      </w:r>
      <w:r w:rsidRPr="00147597">
        <w:rPr>
          <w:rFonts w:cs="Arial" w:hint="cs"/>
          <w:rtl/>
        </w:rPr>
        <w:t xml:space="preserve">ילדיהן. </w:t>
      </w:r>
    </w:p>
    <w:p w:rsidR="00147597" w:rsidRPr="00147597" w:rsidRDefault="00147597" w:rsidP="00147597">
      <w:pPr>
        <w:spacing w:after="0"/>
        <w:rPr>
          <w:rFonts w:cs="Arial"/>
          <w:rtl/>
        </w:rPr>
      </w:pPr>
      <w:r w:rsidRPr="00147597">
        <w:rPr>
          <w:rFonts w:cs="Arial" w:hint="cs"/>
          <w:rtl/>
        </w:rPr>
        <w:t xml:space="preserve">יחד עם זאת, 73% מהן ציינו כי לא פנו לטיפול כלל. </w:t>
      </w:r>
    </w:p>
    <w:p w:rsidR="00147597" w:rsidRPr="00147597" w:rsidRDefault="00147597" w:rsidP="00147597">
      <w:pPr>
        <w:spacing w:after="0"/>
        <w:rPr>
          <w:rFonts w:cs="Arial"/>
          <w:rtl/>
        </w:rPr>
      </w:pPr>
      <w:r w:rsidRPr="00147597">
        <w:rPr>
          <w:rFonts w:cs="Arial" w:hint="cs"/>
          <w:rtl/>
        </w:rPr>
        <w:t xml:space="preserve">לעניין הסיוע </w:t>
      </w:r>
      <w:r w:rsidRPr="00147597">
        <w:rPr>
          <w:rFonts w:cs="Arial"/>
          <w:rtl/>
        </w:rPr>
        <w:t>–</w:t>
      </w:r>
      <w:r w:rsidRPr="00147597">
        <w:rPr>
          <w:rFonts w:cs="Arial" w:hint="cs"/>
          <w:rtl/>
        </w:rPr>
        <w:t xml:space="preserve"> 56% מהן ציינו כי קיבלו תמיכה מהסביבה הקרובה, 68% ציינו כי הן זקוקות לסיוע כללי ו37% זקוקות לסיוע רגשי. </w:t>
      </w:r>
      <w:r w:rsidRPr="00147597">
        <w:rPr>
          <w:rFonts w:cs="Arial" w:hint="cs"/>
        </w:rPr>
        <w:t xml:space="preserve"> </w:t>
      </w:r>
    </w:p>
    <w:p w:rsidR="00147597" w:rsidRPr="00147597" w:rsidRDefault="00147597" w:rsidP="00147597">
      <w:pPr>
        <w:spacing w:after="0"/>
        <w:rPr>
          <w:rFonts w:cs="Arial"/>
          <w:rtl/>
        </w:rPr>
      </w:pPr>
    </w:p>
    <w:p w:rsidR="00147597" w:rsidRPr="00147597" w:rsidRDefault="00147597" w:rsidP="00147597">
      <w:pPr>
        <w:spacing w:after="0"/>
        <w:rPr>
          <w:rFonts w:cs="Arial"/>
          <w:rtl/>
        </w:rPr>
      </w:pPr>
      <w:r w:rsidRPr="00147597">
        <w:rPr>
          <w:rFonts w:cs="Arial" w:hint="cs"/>
          <w:b/>
          <w:bCs/>
          <w:rtl/>
        </w:rPr>
        <w:t>תושבות המרכז</w:t>
      </w:r>
      <w:r w:rsidRPr="00147597">
        <w:rPr>
          <w:rFonts w:cs="Arial" w:hint="cs"/>
          <w:rtl/>
        </w:rPr>
        <w:t xml:space="preserve"> </w:t>
      </w:r>
      <w:r w:rsidRPr="00147597">
        <w:rPr>
          <w:rFonts w:cs="Arial"/>
          <w:rtl/>
        </w:rPr>
        <w:t>–</w:t>
      </w:r>
      <w:r w:rsidRPr="00147597">
        <w:rPr>
          <w:rFonts w:cs="Arial" w:hint="cs"/>
          <w:rtl/>
        </w:rPr>
        <w:t xml:space="preserve"> 79% מהנשים דיווחו על הרעה במצבן הכללי בהשוואה לתקופה שלפני פרוץ המלחמה, 52% דיווחו כי חלה הרעה במצבן הנפשי-רגשי, 41% דיווחו על הרעה במצבן הכלכלי, 33% דיווחו כי חלה הרעה במצב </w:t>
      </w:r>
      <w:r w:rsidRPr="00147597">
        <w:rPr>
          <w:rFonts w:cs="Arial"/>
          <w:rtl/>
        </w:rPr>
        <w:t xml:space="preserve">הרגשי של </w:t>
      </w:r>
      <w:r w:rsidRPr="00147597">
        <w:rPr>
          <w:rFonts w:cs="Arial" w:hint="cs"/>
          <w:rtl/>
        </w:rPr>
        <w:t xml:space="preserve">ילדיהן. יחד עם זאת, 78% מהן ציינו כי לא פנו לטיפול כלל. </w:t>
      </w:r>
    </w:p>
    <w:p w:rsidR="00147597" w:rsidRPr="00147597" w:rsidRDefault="00147597" w:rsidP="00147597">
      <w:pPr>
        <w:spacing w:after="0"/>
        <w:rPr>
          <w:rFonts w:cs="Arial"/>
          <w:rtl/>
        </w:rPr>
      </w:pPr>
      <w:r w:rsidRPr="00147597">
        <w:rPr>
          <w:rFonts w:cs="Arial" w:hint="cs"/>
          <w:rtl/>
        </w:rPr>
        <w:t xml:space="preserve">לעניין הסיוע </w:t>
      </w:r>
      <w:r w:rsidRPr="00147597">
        <w:rPr>
          <w:rFonts w:cs="Arial"/>
          <w:rtl/>
        </w:rPr>
        <w:t>–</w:t>
      </w:r>
      <w:r w:rsidRPr="00147597">
        <w:rPr>
          <w:rFonts w:cs="Arial" w:hint="cs"/>
          <w:rtl/>
        </w:rPr>
        <w:t xml:space="preserve"> 56% מהן ציינו כי קיבלו תמיכה מהסביבה הקרובה, 71% ציינו כי הן זקוקות לסיוע כללי, 38% זקוקות לסיוע רגשי ו- 39% זקוקות לסיוע כלכלי. </w:t>
      </w:r>
    </w:p>
    <w:p w:rsidR="00147597" w:rsidRPr="00147597" w:rsidRDefault="00147597" w:rsidP="00147597">
      <w:pPr>
        <w:spacing w:after="0"/>
        <w:rPr>
          <w:rFonts w:cs="Arial"/>
          <w:rtl/>
        </w:rPr>
      </w:pPr>
    </w:p>
    <w:p w:rsidR="00147597" w:rsidRPr="00147597" w:rsidRDefault="00147597" w:rsidP="00147597">
      <w:pPr>
        <w:spacing w:after="0"/>
        <w:rPr>
          <w:rFonts w:cs="Arial"/>
          <w:rtl/>
        </w:rPr>
      </w:pPr>
      <w:r w:rsidRPr="00147597">
        <w:rPr>
          <w:rFonts w:cs="Arial" w:hint="cs"/>
          <w:b/>
          <w:bCs/>
          <w:rtl/>
        </w:rPr>
        <w:t>תושבות הדרום</w:t>
      </w:r>
      <w:r w:rsidRPr="00147597">
        <w:rPr>
          <w:rFonts w:cs="Arial" w:hint="cs"/>
          <w:rtl/>
        </w:rPr>
        <w:t xml:space="preserve"> - 73% דיווחו על הרעה במצבן הכללי, 44% דיווחו כי חלה הרעה במצבן הנפשי-רגשי, 38% דיווחו על הרעה במצבן הכלכלי, 19% דיווחו על הרעה במצבן התעסוקתי, 21% דיווחו כי חלה הרעה במצב </w:t>
      </w:r>
      <w:r w:rsidRPr="00147597">
        <w:rPr>
          <w:rFonts w:cs="Arial"/>
          <w:rtl/>
        </w:rPr>
        <w:t xml:space="preserve">הרגשי של </w:t>
      </w:r>
      <w:r w:rsidRPr="00147597">
        <w:rPr>
          <w:rFonts w:cs="Arial" w:hint="cs"/>
          <w:rtl/>
        </w:rPr>
        <w:t xml:space="preserve">ילדיהן. </w:t>
      </w:r>
    </w:p>
    <w:p w:rsidR="00147597" w:rsidRPr="00147597" w:rsidRDefault="00147597" w:rsidP="00147597">
      <w:pPr>
        <w:spacing w:after="0"/>
        <w:rPr>
          <w:rFonts w:cs="Arial"/>
          <w:rtl/>
        </w:rPr>
      </w:pPr>
      <w:r w:rsidRPr="00147597">
        <w:rPr>
          <w:rFonts w:cs="Arial" w:hint="cs"/>
          <w:rtl/>
        </w:rPr>
        <w:t xml:space="preserve">79% מהן ציינו כי לא פנו לטיפול כלל ולעניין הסיוע </w:t>
      </w:r>
      <w:r w:rsidRPr="00147597">
        <w:rPr>
          <w:rFonts w:cs="Arial"/>
          <w:rtl/>
        </w:rPr>
        <w:t>–</w:t>
      </w:r>
      <w:r w:rsidRPr="00147597">
        <w:rPr>
          <w:rFonts w:cs="Arial" w:hint="cs"/>
          <w:rtl/>
        </w:rPr>
        <w:t xml:space="preserve"> 38% מהן ציינו כי קיבלו תמיכה מהסביבה הקרובה, 67% ציינו כי הן זקוקות לסיוע כללי, 37% זקוקות לסיוע רגשי ו42% זקוקות לסיוע כלכלי.</w:t>
      </w:r>
    </w:p>
    <w:p w:rsidR="00147597" w:rsidRPr="00147597" w:rsidRDefault="00147597" w:rsidP="00147597">
      <w:pPr>
        <w:spacing w:after="0"/>
        <w:rPr>
          <w:rtl/>
        </w:rPr>
      </w:pPr>
    </w:p>
    <w:p w:rsidR="00147597" w:rsidRPr="00147597" w:rsidRDefault="00147597" w:rsidP="00147597">
      <w:pPr>
        <w:spacing w:after="0"/>
        <w:rPr>
          <w:rFonts w:cs="Arial"/>
          <w:rtl/>
        </w:rPr>
      </w:pPr>
      <w:r w:rsidRPr="00147597">
        <w:rPr>
          <w:rFonts w:cs="Arial" w:hint="cs"/>
          <w:b/>
          <w:bCs/>
          <w:rtl/>
        </w:rPr>
        <w:t xml:space="preserve">כשהנשים נשאלו על העתיד והאם </w:t>
      </w:r>
      <w:r w:rsidRPr="00147597">
        <w:rPr>
          <w:rFonts w:cs="Arial"/>
          <w:b/>
          <w:bCs/>
          <w:rtl/>
        </w:rPr>
        <w:t xml:space="preserve">יש </w:t>
      </w:r>
      <w:r w:rsidRPr="00147597">
        <w:rPr>
          <w:rFonts w:cs="Arial" w:hint="cs"/>
          <w:b/>
          <w:bCs/>
          <w:rtl/>
        </w:rPr>
        <w:t>להן</w:t>
      </w:r>
      <w:r w:rsidRPr="00147597">
        <w:rPr>
          <w:rFonts w:cs="Arial"/>
          <w:b/>
          <w:bCs/>
          <w:rtl/>
        </w:rPr>
        <w:t xml:space="preserve"> את הכוחות הנדרשים להמשיך להתמודד</w:t>
      </w:r>
      <w:r w:rsidRPr="00147597">
        <w:rPr>
          <w:rFonts w:cs="Arial"/>
          <w:rtl/>
        </w:rPr>
        <w:t xml:space="preserve"> עם ההשלכות והאתגרים הנובעים מהמצב הביטחוני? –</w:t>
      </w:r>
      <w:r w:rsidRPr="00147597">
        <w:rPr>
          <w:rFonts w:cs="Arial" w:hint="cs"/>
          <w:rtl/>
        </w:rPr>
        <w:t xml:space="preserve"> 41%</w:t>
      </w:r>
      <w:r w:rsidRPr="00147597">
        <w:rPr>
          <w:rFonts w:cs="Arial" w:hint="cs"/>
        </w:rPr>
        <w:t xml:space="preserve"> </w:t>
      </w:r>
      <w:r w:rsidRPr="00147597">
        <w:rPr>
          <w:rFonts w:cs="Arial" w:hint="cs"/>
          <w:rtl/>
        </w:rPr>
        <w:t xml:space="preserve">מכלל הנשים מדווחות על כוחות רבים </w:t>
      </w:r>
      <w:r w:rsidRPr="00147597">
        <w:rPr>
          <w:rFonts w:cs="Arial"/>
          <w:rtl/>
        </w:rPr>
        <w:t>להתמודדות עתידית</w:t>
      </w:r>
      <w:r w:rsidRPr="00147597">
        <w:rPr>
          <w:rFonts w:cs="Arial" w:hint="cs"/>
          <w:rtl/>
        </w:rPr>
        <w:t xml:space="preserve">, 37% מדווחות על כוחות במידה חלקית ואילו  </w:t>
      </w:r>
      <w:r w:rsidRPr="00147597">
        <w:rPr>
          <w:rFonts w:cs="Arial"/>
          <w:rtl/>
        </w:rPr>
        <w:t>16% מהאימהות מדווחות על כוחות מועטים להתמודדות עתידית בצל השלכות המצב הביטחוני.</w:t>
      </w:r>
      <w:r w:rsidRPr="00147597">
        <w:rPr>
          <w:rFonts w:cs="Arial" w:hint="cs"/>
          <w:rtl/>
        </w:rPr>
        <w:t xml:space="preserve"> </w:t>
      </w:r>
    </w:p>
    <w:p w:rsidR="00147597" w:rsidRPr="00147597" w:rsidRDefault="00147597" w:rsidP="00147597">
      <w:pPr>
        <w:spacing w:after="0"/>
        <w:rPr>
          <w:rFonts w:cs="Arial"/>
          <w:rtl/>
        </w:rPr>
      </w:pPr>
      <w:r w:rsidRPr="00147597">
        <w:rPr>
          <w:rFonts w:cs="Arial" w:hint="cs"/>
          <w:rtl/>
        </w:rPr>
        <w:t xml:space="preserve">"להפתעתנו, למרות המצב המשתקף מהסקר שמציג תמונה של עומס בלתי יתואר על </w:t>
      </w:r>
      <w:proofErr w:type="spellStart"/>
      <w:r w:rsidRPr="00147597">
        <w:rPr>
          <w:rFonts w:cs="Arial" w:hint="cs"/>
          <w:rtl/>
        </w:rPr>
        <w:t>אמהות</w:t>
      </w:r>
      <w:proofErr w:type="spellEnd"/>
      <w:r w:rsidRPr="00147597">
        <w:rPr>
          <w:rFonts w:cs="Arial" w:hint="cs"/>
          <w:rtl/>
        </w:rPr>
        <w:t xml:space="preserve"> במלחמה, הן באופן פלאי מגייסות כוחות להמשך המערכה בפניה המדינה והחברה הישראלית ניצבות. נותר רק לקוות שאכן כוחותיהן יעמדו להן וכן שמדינת ישראל תתעורר ותבין את שבריריות הרגע. אם הן לא תוכלנה להמשיך ולשאת על כתפיהן את עול המלחמה, אין צבא מילואים." מדגישה נוימן. </w:t>
      </w:r>
    </w:p>
    <w:p w:rsidR="00147597" w:rsidRPr="00147597" w:rsidRDefault="00147597" w:rsidP="00147597">
      <w:pPr>
        <w:spacing w:after="0"/>
        <w:rPr>
          <w:rFonts w:cs="Arial"/>
          <w:rtl/>
        </w:rPr>
      </w:pPr>
    </w:p>
    <w:p w:rsidR="00147597" w:rsidRPr="00147597" w:rsidRDefault="00147597" w:rsidP="00147597">
      <w:pPr>
        <w:spacing w:after="0"/>
        <w:rPr>
          <w:rFonts w:cs="Arial"/>
          <w:rtl/>
        </w:rPr>
      </w:pPr>
    </w:p>
    <w:p w:rsidR="00147597" w:rsidRPr="00147597" w:rsidRDefault="00147597" w:rsidP="00147597">
      <w:pPr>
        <w:spacing w:after="0"/>
        <w:rPr>
          <w:rFonts w:cs="Arial"/>
          <w:rtl/>
        </w:rPr>
      </w:pPr>
    </w:p>
    <w:p w:rsidR="00147597" w:rsidRPr="00147597" w:rsidRDefault="00147597" w:rsidP="00147597">
      <w:pPr>
        <w:spacing w:after="0"/>
        <w:rPr>
          <w:rFonts w:cs="Arial"/>
          <w:rtl/>
        </w:rPr>
      </w:pPr>
    </w:p>
    <w:p w:rsidR="00D76E13" w:rsidRPr="00147597" w:rsidRDefault="00D76E13" w:rsidP="00D76E13">
      <w:pPr>
        <w:spacing w:after="0"/>
        <w:jc w:val="both"/>
        <w:rPr>
          <w:rFonts w:asciiTheme="minorBidi" w:hAnsiTheme="minorBidi"/>
        </w:rPr>
      </w:pPr>
    </w:p>
    <w:sectPr w:rsidR="00D76E13" w:rsidRPr="00147597" w:rsidSect="00041EC4">
      <w:headerReference w:type="default" r:id="rId8"/>
      <w:footerReference w:type="default" r:id="rId9"/>
      <w:pgSz w:w="11906" w:h="16838"/>
      <w:pgMar w:top="1440" w:right="1800" w:bottom="1440" w:left="1800" w:header="708" w:footer="18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0D" w:rsidRDefault="0081020D" w:rsidP="0081020D">
      <w:pPr>
        <w:spacing w:after="0" w:line="240" w:lineRule="auto"/>
      </w:pPr>
      <w:r>
        <w:separator/>
      </w:r>
    </w:p>
  </w:endnote>
  <w:endnote w:type="continuationSeparator" w:id="0">
    <w:p w:rsidR="0081020D" w:rsidRDefault="0081020D" w:rsidP="0081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CellSpacing w:w="15" w:type="dxa"/>
      <w:tblBorders>
        <w:bottom w:val="single" w:sz="24" w:space="0" w:color="AE9861"/>
      </w:tblBorders>
      <w:tblCellMar>
        <w:left w:w="0" w:type="dxa"/>
        <w:right w:w="0" w:type="dxa"/>
      </w:tblCellMar>
      <w:tblLook w:val="04A0" w:firstRow="1" w:lastRow="0" w:firstColumn="1" w:lastColumn="0" w:noHBand="0" w:noVBand="1"/>
    </w:tblPr>
    <w:tblGrid>
      <w:gridCol w:w="1465"/>
      <w:gridCol w:w="5054"/>
    </w:tblGrid>
    <w:tr w:rsidR="0081020D" w:rsidTr="0081020D">
      <w:trPr>
        <w:trHeight w:val="30"/>
        <w:tblCellSpacing w:w="15" w:type="dxa"/>
      </w:trPr>
      <w:tc>
        <w:tcPr>
          <w:tcW w:w="1420" w:type="dxa"/>
          <w:tcBorders>
            <w:top w:val="nil"/>
            <w:left w:val="nil"/>
            <w:bottom w:val="nil"/>
            <w:right w:val="nil"/>
          </w:tcBorders>
          <w:tcMar>
            <w:top w:w="15" w:type="dxa"/>
            <w:left w:w="300" w:type="dxa"/>
            <w:bottom w:w="0" w:type="dxa"/>
            <w:right w:w="15" w:type="dxa"/>
          </w:tcMar>
        </w:tcPr>
        <w:p w:rsidR="0081020D" w:rsidRPr="0081020D" w:rsidRDefault="0081020D" w:rsidP="0081020D">
          <w:pPr>
            <w:bidi w:val="0"/>
            <w:spacing w:after="0"/>
            <w:rPr>
              <w:rFonts w:eastAsiaTheme="minorEastAsia"/>
              <w:noProof/>
              <w:sz w:val="4"/>
              <w:szCs w:val="4"/>
            </w:rPr>
          </w:pPr>
          <w:bookmarkStart w:id="2" w:name="_Hlk143691530"/>
        </w:p>
      </w:tc>
      <w:tc>
        <w:tcPr>
          <w:tcW w:w="5009" w:type="dxa"/>
          <w:tcBorders>
            <w:top w:val="nil"/>
            <w:left w:val="nil"/>
            <w:bottom w:val="nil"/>
            <w:right w:val="nil"/>
          </w:tcBorders>
          <w:tcMar>
            <w:top w:w="15" w:type="dxa"/>
            <w:left w:w="15" w:type="dxa"/>
            <w:bottom w:w="15" w:type="dxa"/>
            <w:right w:w="15" w:type="dxa"/>
          </w:tcMar>
        </w:tcPr>
        <w:p w:rsidR="0081020D" w:rsidRPr="0081020D" w:rsidRDefault="0081020D" w:rsidP="0081020D">
          <w:pPr>
            <w:spacing w:before="150" w:after="0"/>
            <w:rPr>
              <w:rFonts w:ascii="Arial" w:eastAsiaTheme="minorEastAsia" w:hAnsi="Arial" w:cs="Arial"/>
              <w:noProof/>
              <w:color w:val="AE9861"/>
              <w:sz w:val="4"/>
              <w:szCs w:val="4"/>
              <w:rtl/>
            </w:rPr>
          </w:pPr>
        </w:p>
      </w:tc>
    </w:tr>
  </w:tbl>
  <w:bookmarkEnd w:id="2"/>
  <w:p w:rsidR="0081020D" w:rsidRPr="0081020D" w:rsidRDefault="0081020D" w:rsidP="0081020D">
    <w:pPr>
      <w:rPr>
        <w:rFonts w:ascii="Calibri" w:eastAsia="Calibri" w:hAnsi="Calibri" w:cs="Calibri"/>
        <w:noProof/>
        <w:sz w:val="4"/>
        <w:szCs w:val="4"/>
      </w:rPr>
    </w:pPr>
    <w:r w:rsidRPr="0081020D">
      <w:rPr>
        <w:rFonts w:ascii="Times New Roman" w:eastAsiaTheme="minorEastAsia" w:hAnsi="Times New Roman" w:cs="Times New Roman"/>
        <w:noProof/>
        <w:vanish/>
        <w:sz w:val="4"/>
        <w:szCs w:val="4"/>
        <w:rtl/>
      </w:rPr>
      <w:t> </w:t>
    </w:r>
  </w:p>
  <w:p w:rsidR="0081020D" w:rsidRPr="00041EC4" w:rsidRDefault="0081020D">
    <w:pPr>
      <w:pStyle w:val="a9"/>
      <w:rPr>
        <w:rtl/>
      </w:rPr>
    </w:pPr>
    <w:r w:rsidRPr="0081020D">
      <w:rPr>
        <w:rFonts w:asciiTheme="minorBidi" w:eastAsiaTheme="minorEastAsia" w:hAnsiTheme="minorBidi"/>
        <w:noProof/>
        <w:sz w:val="20"/>
        <w:szCs w:val="20"/>
        <w:rtl/>
      </w:rPr>
      <w:t>מיכל אורלי</w:t>
    </w:r>
    <w:r w:rsidR="00041EC4">
      <w:rPr>
        <w:rFonts w:asciiTheme="minorBidi" w:eastAsiaTheme="minorEastAsia" w:hAnsiTheme="minorBidi" w:hint="cs"/>
        <w:noProof/>
        <w:sz w:val="20"/>
        <w:szCs w:val="20"/>
        <w:rtl/>
      </w:rPr>
      <w:t>,</w:t>
    </w:r>
    <w:r w:rsidRPr="0081020D">
      <w:rPr>
        <w:rFonts w:asciiTheme="minorBidi" w:eastAsiaTheme="minorEastAsia" w:hAnsiTheme="minorBidi"/>
        <w:noProof/>
        <w:sz w:val="20"/>
        <w:szCs w:val="20"/>
        <w:rtl/>
      </w:rPr>
      <w:t xml:space="preserve"> דוברת</w:t>
    </w:r>
    <w:r>
      <w:rPr>
        <w:rFonts w:asciiTheme="minorBidi" w:eastAsiaTheme="minorEastAsia" w:hAnsiTheme="minorBidi" w:hint="cs"/>
        <w:noProof/>
        <w:sz w:val="20"/>
        <w:szCs w:val="20"/>
        <w:rtl/>
      </w:rPr>
      <w:t xml:space="preserve"> </w:t>
    </w:r>
    <w:r w:rsidRPr="0081020D">
      <w:rPr>
        <w:rFonts w:asciiTheme="minorBidi" w:eastAsiaTheme="minorEastAsia" w:hAnsiTheme="minorBidi"/>
        <w:noProof/>
        <w:sz w:val="20"/>
        <w:szCs w:val="20"/>
        <w:rtl/>
      </w:rPr>
      <w:t>| נייד 050-9013601</w:t>
    </w:r>
    <w:r>
      <w:rPr>
        <w:rFonts w:asciiTheme="minorBidi" w:eastAsiaTheme="minorEastAsia" w:hAnsiTheme="minorBidi" w:hint="cs"/>
        <w:noProof/>
        <w:sz w:val="20"/>
        <w:szCs w:val="20"/>
        <w:rtl/>
      </w:rPr>
      <w:t xml:space="preserve"> </w:t>
    </w:r>
    <w:r w:rsidRPr="0081020D">
      <w:rPr>
        <w:rFonts w:asciiTheme="minorBidi" w:eastAsiaTheme="minorEastAsia" w:hAnsiTheme="minorBidi"/>
        <w:noProof/>
        <w:sz w:val="20"/>
        <w:szCs w:val="20"/>
        <w:rtl/>
      </w:rPr>
      <w:t xml:space="preserve">| מייל </w:t>
    </w:r>
    <w:hyperlink r:id="rId1" w:history="1">
      <w:r w:rsidRPr="0081020D">
        <w:rPr>
          <w:rStyle w:val="Hyperlink"/>
          <w:rFonts w:asciiTheme="minorBidi" w:eastAsiaTheme="minorEastAsia" w:hAnsiTheme="minorBidi"/>
          <w:noProof/>
          <w:color w:val="auto"/>
          <w:sz w:val="20"/>
          <w:szCs w:val="20"/>
        </w:rPr>
        <w:t>michalor@wizo.org</w:t>
      </w:r>
    </w:hyperlink>
    <w:r w:rsidR="00041EC4">
      <w:rPr>
        <w:rFonts w:asciiTheme="minorBidi" w:eastAsiaTheme="minorEastAsia" w:hAnsiTheme="minorBidi"/>
        <w:noProof/>
        <w:sz w:val="20"/>
        <w:szCs w:val="20"/>
      </w:rPr>
      <w:tab/>
    </w:r>
    <w:r w:rsidR="00041EC4" w:rsidRPr="00041EC4">
      <w:rPr>
        <w:rFonts w:asciiTheme="minorBidi" w:eastAsiaTheme="minorEastAsia" w:hAnsiTheme="minorBidi"/>
        <w:noProof/>
        <w:sz w:val="20"/>
        <w:szCs w:val="20"/>
      </w:rPr>
      <w:fldChar w:fldCharType="begin"/>
    </w:r>
    <w:r w:rsidR="00041EC4" w:rsidRPr="00041EC4">
      <w:rPr>
        <w:rFonts w:asciiTheme="minorBidi" w:eastAsiaTheme="minorEastAsia" w:hAnsiTheme="minorBidi"/>
        <w:noProof/>
        <w:sz w:val="20"/>
        <w:szCs w:val="20"/>
      </w:rPr>
      <w:instrText>PAGE   \* MERGEFORMAT</w:instrText>
    </w:r>
    <w:r w:rsidR="00041EC4" w:rsidRPr="00041EC4">
      <w:rPr>
        <w:rFonts w:asciiTheme="minorBidi" w:eastAsiaTheme="minorEastAsia" w:hAnsiTheme="minorBidi"/>
        <w:noProof/>
        <w:sz w:val="20"/>
        <w:szCs w:val="20"/>
      </w:rPr>
      <w:fldChar w:fldCharType="separate"/>
    </w:r>
    <w:r w:rsidR="00041EC4" w:rsidRPr="00041EC4">
      <w:rPr>
        <w:rFonts w:asciiTheme="minorBidi" w:eastAsiaTheme="minorEastAsia" w:hAnsiTheme="minorBidi"/>
        <w:noProof/>
        <w:sz w:val="20"/>
        <w:szCs w:val="20"/>
        <w:lang w:val="he-IL"/>
      </w:rPr>
      <w:t>1</w:t>
    </w:r>
    <w:r w:rsidR="00041EC4" w:rsidRPr="00041EC4">
      <w:rPr>
        <w:rFonts w:asciiTheme="minorBidi" w:eastAsiaTheme="minorEastAsia" w:hAnsiTheme="minorBidi"/>
        <w:noProof/>
        <w:sz w:val="20"/>
        <w:szCs w:val="20"/>
      </w:rPr>
      <w:fldChar w:fldCharType="end"/>
    </w:r>
  </w:p>
  <w:p w:rsidR="0081020D" w:rsidRDefault="008102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0D" w:rsidRDefault="0081020D" w:rsidP="0081020D">
      <w:pPr>
        <w:spacing w:after="0" w:line="240" w:lineRule="auto"/>
      </w:pPr>
      <w:r>
        <w:separator/>
      </w:r>
    </w:p>
  </w:footnote>
  <w:footnote w:type="continuationSeparator" w:id="0">
    <w:p w:rsidR="0081020D" w:rsidRDefault="0081020D" w:rsidP="0081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EC4" w:rsidRPr="0081020D" w:rsidRDefault="00041EC4" w:rsidP="00041EC4">
    <w:pPr>
      <w:pStyle w:val="a7"/>
      <w:tabs>
        <w:tab w:val="clear" w:pos="4153"/>
        <w:tab w:val="center" w:pos="4958"/>
        <w:tab w:val="left" w:pos="7320"/>
      </w:tabs>
      <w:spacing w:after="0" w:line="240" w:lineRule="auto"/>
      <w:jc w:val="center"/>
      <w:rPr>
        <w:rFonts w:ascii="Tahoma" w:hAnsi="Tahoma" w:cs="Tahoma"/>
        <w:b/>
        <w:bCs/>
        <w:sz w:val="4"/>
        <w:szCs w:val="4"/>
      </w:rPr>
    </w:pPr>
    <w:r>
      <w:rPr>
        <w:rFonts w:eastAsiaTheme="minorEastAsia"/>
        <w:noProof/>
      </w:rPr>
      <w:drawing>
        <wp:anchor distT="0" distB="0" distL="114300" distR="114300" simplePos="0" relativeHeight="251659264" behindDoc="0" locked="0" layoutInCell="1" allowOverlap="1" wp14:anchorId="4119D7B1" wp14:editId="177474B3">
          <wp:simplePos x="0" y="0"/>
          <wp:positionH relativeFrom="margin">
            <wp:posOffset>4241800</wp:posOffset>
          </wp:positionH>
          <wp:positionV relativeFrom="topMargin">
            <wp:posOffset>251460</wp:posOffset>
          </wp:positionV>
          <wp:extent cx="1094105" cy="698500"/>
          <wp:effectExtent l="0" t="0" r="0" b="6350"/>
          <wp:wrapSquare wrapText="bothSides"/>
          <wp:docPr id="14" name="תמונה 14" descr="cid:image004.png@01D9988F.C3D76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תמונה 12" descr="cid:image004.png@01D9988F.C3D769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1EC4" w:rsidRDefault="00041EC4" w:rsidP="00041EC4">
    <w:pPr>
      <w:pStyle w:val="a7"/>
      <w:tabs>
        <w:tab w:val="clear" w:pos="4153"/>
        <w:tab w:val="center" w:pos="4958"/>
        <w:tab w:val="left" w:pos="7320"/>
      </w:tabs>
      <w:spacing w:after="0" w:line="240" w:lineRule="auto"/>
      <w:rPr>
        <w:rFonts w:ascii="Tahoma" w:hAnsi="Tahoma" w:cs="Tahoma"/>
        <w:b/>
        <w:bCs/>
        <w:sz w:val="32"/>
        <w:szCs w:val="32"/>
        <w:rtl/>
      </w:rPr>
    </w:pPr>
  </w:p>
  <w:p w:rsidR="00041EC4" w:rsidRPr="00041EC4" w:rsidRDefault="00041EC4" w:rsidP="00041EC4">
    <w:pPr>
      <w:pStyle w:val="a7"/>
      <w:tabs>
        <w:tab w:val="clear" w:pos="4153"/>
        <w:tab w:val="center" w:pos="4958"/>
        <w:tab w:val="left" w:pos="7320"/>
      </w:tabs>
      <w:spacing w:after="0" w:line="240" w:lineRule="auto"/>
      <w:rPr>
        <w:rFonts w:ascii="Tahoma" w:hAnsi="Tahoma" w:cs="Tahoma"/>
        <w:b/>
        <w:bCs/>
        <w:sz w:val="10"/>
        <w:szCs w:val="10"/>
        <w:rtl/>
      </w:rPr>
    </w:pPr>
  </w:p>
  <w:p w:rsidR="00041EC4" w:rsidRDefault="00041EC4" w:rsidP="00041EC4">
    <w:pPr>
      <w:pStyle w:val="a7"/>
      <w:tabs>
        <w:tab w:val="clear" w:pos="4153"/>
        <w:tab w:val="center" w:pos="4958"/>
        <w:tab w:val="left" w:pos="7320"/>
      </w:tabs>
      <w:spacing w:after="0" w:line="240" w:lineRule="auto"/>
      <w:rPr>
        <w:rFonts w:ascii="Tahoma" w:hAnsi="Tahoma" w:cs="Tahoma"/>
        <w:b/>
        <w:bCs/>
        <w:sz w:val="32"/>
        <w:szCs w:val="32"/>
        <w:rtl/>
      </w:rPr>
    </w:pPr>
  </w:p>
  <w:p w:rsidR="00041EC4" w:rsidRDefault="00041EC4" w:rsidP="00041EC4">
    <w:pPr>
      <w:pStyle w:val="a7"/>
      <w:tabs>
        <w:tab w:val="clear" w:pos="4153"/>
        <w:tab w:val="center" w:pos="4958"/>
        <w:tab w:val="left" w:pos="7320"/>
      </w:tabs>
      <w:spacing w:after="0" w:line="240" w:lineRule="auto"/>
      <w:rPr>
        <w:rFonts w:ascii="Tahoma" w:hAnsi="Tahoma" w:cs="Tahoma"/>
        <w:b/>
        <w:bCs/>
        <w:sz w:val="32"/>
        <w:szCs w:val="32"/>
        <w:rtl/>
        <w:cs/>
      </w:rPr>
    </w:pPr>
    <w:r w:rsidRPr="0081020D">
      <w:rPr>
        <w:rFonts w:ascii="Tahoma" w:hAnsi="Tahoma" w:cs="Tahoma"/>
        <w:b/>
        <w:bCs/>
        <w:sz w:val="32"/>
        <w:szCs w:val="32"/>
        <w:rtl/>
      </w:rPr>
      <w:t>הודעה לע</w:t>
    </w:r>
    <w:r w:rsidRPr="0081020D">
      <w:rPr>
        <w:rFonts w:ascii="Tahoma" w:hAnsi="Tahoma" w:cs="Tahoma" w:hint="cs"/>
        <w:b/>
        <w:bCs/>
        <w:sz w:val="32"/>
        <w:szCs w:val="32"/>
        <w:rtl/>
      </w:rPr>
      <w:t>י</w:t>
    </w:r>
    <w:r w:rsidRPr="0081020D">
      <w:rPr>
        <w:rFonts w:ascii="Tahoma" w:hAnsi="Tahoma" w:cs="Tahoma"/>
        <w:b/>
        <w:bCs/>
        <w:sz w:val="32"/>
        <w:szCs w:val="32"/>
        <w:rtl/>
      </w:rPr>
      <w:t xml:space="preserve">תונות </w:t>
    </w:r>
  </w:p>
  <w:tbl>
    <w:tblPr>
      <w:bidiVisual/>
      <w:tblW w:w="0" w:type="auto"/>
      <w:tblCellSpacing w:w="15" w:type="dxa"/>
      <w:tblBorders>
        <w:bottom w:val="single" w:sz="24" w:space="0" w:color="AE9861"/>
      </w:tblBorders>
      <w:tblCellMar>
        <w:left w:w="0" w:type="dxa"/>
        <w:right w:w="0" w:type="dxa"/>
      </w:tblCellMar>
      <w:tblLook w:val="04A0" w:firstRow="1" w:lastRow="0" w:firstColumn="1" w:lastColumn="0" w:noHBand="0" w:noVBand="1"/>
    </w:tblPr>
    <w:tblGrid>
      <w:gridCol w:w="5054"/>
    </w:tblGrid>
    <w:tr w:rsidR="00041EC4" w:rsidTr="00CA4C3B">
      <w:trPr>
        <w:trHeight w:val="30"/>
        <w:tblCellSpacing w:w="15" w:type="dxa"/>
      </w:trPr>
      <w:tc>
        <w:tcPr>
          <w:tcW w:w="4994" w:type="dxa"/>
          <w:tcBorders>
            <w:top w:val="nil"/>
            <w:left w:val="nil"/>
            <w:bottom w:val="nil"/>
            <w:right w:val="nil"/>
          </w:tcBorders>
          <w:tcMar>
            <w:top w:w="15" w:type="dxa"/>
            <w:left w:w="15" w:type="dxa"/>
            <w:bottom w:w="15" w:type="dxa"/>
            <w:right w:w="15" w:type="dxa"/>
          </w:tcMar>
        </w:tcPr>
        <w:p w:rsidR="00041EC4" w:rsidRPr="0081020D" w:rsidRDefault="00041EC4" w:rsidP="00041EC4">
          <w:pPr>
            <w:spacing w:before="150" w:after="0" w:line="240" w:lineRule="auto"/>
            <w:rPr>
              <w:rFonts w:ascii="Arial" w:eastAsiaTheme="minorEastAsia" w:hAnsi="Arial" w:cs="Arial"/>
              <w:noProof/>
              <w:color w:val="AE9861"/>
              <w:sz w:val="4"/>
              <w:szCs w:val="4"/>
              <w:rtl/>
            </w:rPr>
          </w:pPr>
        </w:p>
      </w:tc>
    </w:tr>
  </w:tbl>
  <w:p w:rsidR="00041EC4" w:rsidRPr="0081020D" w:rsidRDefault="00041EC4" w:rsidP="00041EC4">
    <w:pPr>
      <w:spacing w:after="0"/>
      <w:rPr>
        <w:rFonts w:ascii="Calibri" w:eastAsia="Calibri" w:hAnsi="Calibri" w:cs="Calibri"/>
        <w:noProof/>
        <w:rtl/>
        <w:cs/>
      </w:rPr>
    </w:pPr>
    <w:r>
      <w:rPr>
        <w:rFonts w:ascii="Times New Roman" w:eastAsiaTheme="minorEastAsia" w:hAnsi="Times New Roman" w:cs="Times New Roman"/>
        <w:noProof/>
        <w:vanish/>
        <w:sz w:val="24"/>
        <w:szCs w:val="24"/>
        <w:rt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2094E"/>
    <w:multiLevelType w:val="hybridMultilevel"/>
    <w:tmpl w:val="FC8071C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4AC76D2C"/>
    <w:multiLevelType w:val="hybridMultilevel"/>
    <w:tmpl w:val="EE9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02D14"/>
    <w:multiLevelType w:val="hybridMultilevel"/>
    <w:tmpl w:val="51F2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73"/>
    <w:rsid w:val="00021ACE"/>
    <w:rsid w:val="00041EC4"/>
    <w:rsid w:val="00060176"/>
    <w:rsid w:val="0008680A"/>
    <w:rsid w:val="000B7CFE"/>
    <w:rsid w:val="00103063"/>
    <w:rsid w:val="00147597"/>
    <w:rsid w:val="001F7485"/>
    <w:rsid w:val="00207D32"/>
    <w:rsid w:val="002207BD"/>
    <w:rsid w:val="00230F07"/>
    <w:rsid w:val="002B7162"/>
    <w:rsid w:val="00365BC2"/>
    <w:rsid w:val="00395C7B"/>
    <w:rsid w:val="003E7B1B"/>
    <w:rsid w:val="003F6EAE"/>
    <w:rsid w:val="004118D8"/>
    <w:rsid w:val="00452CE9"/>
    <w:rsid w:val="00475873"/>
    <w:rsid w:val="00552635"/>
    <w:rsid w:val="005658D4"/>
    <w:rsid w:val="005A1B81"/>
    <w:rsid w:val="005E1974"/>
    <w:rsid w:val="00606441"/>
    <w:rsid w:val="006256E2"/>
    <w:rsid w:val="00661CF7"/>
    <w:rsid w:val="00667DFF"/>
    <w:rsid w:val="006C3961"/>
    <w:rsid w:val="006E108E"/>
    <w:rsid w:val="006F219E"/>
    <w:rsid w:val="00750842"/>
    <w:rsid w:val="00770D9B"/>
    <w:rsid w:val="00771EA9"/>
    <w:rsid w:val="007F08DD"/>
    <w:rsid w:val="008076D0"/>
    <w:rsid w:val="0081020D"/>
    <w:rsid w:val="00821996"/>
    <w:rsid w:val="00847F6E"/>
    <w:rsid w:val="008A0474"/>
    <w:rsid w:val="008B2129"/>
    <w:rsid w:val="0091517D"/>
    <w:rsid w:val="00964778"/>
    <w:rsid w:val="00972AE1"/>
    <w:rsid w:val="009B53AB"/>
    <w:rsid w:val="009D7CC5"/>
    <w:rsid w:val="00A8182A"/>
    <w:rsid w:val="00A8734B"/>
    <w:rsid w:val="00AC273E"/>
    <w:rsid w:val="00B03074"/>
    <w:rsid w:val="00B722C0"/>
    <w:rsid w:val="00B777CB"/>
    <w:rsid w:val="00B9731A"/>
    <w:rsid w:val="00BA7D70"/>
    <w:rsid w:val="00C20D17"/>
    <w:rsid w:val="00CA2B7F"/>
    <w:rsid w:val="00CA6E41"/>
    <w:rsid w:val="00D2609A"/>
    <w:rsid w:val="00D64F5B"/>
    <w:rsid w:val="00D76E13"/>
    <w:rsid w:val="00D92D5A"/>
    <w:rsid w:val="00DB20BC"/>
    <w:rsid w:val="00E46B8D"/>
    <w:rsid w:val="00E50569"/>
    <w:rsid w:val="00EE2AFA"/>
    <w:rsid w:val="00F66DCD"/>
    <w:rsid w:val="00F715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EF7341B-0C37-4785-8C59-21215240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59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69"/>
    <w:pPr>
      <w:ind w:left="720"/>
      <w:contextualSpacing/>
    </w:pPr>
  </w:style>
  <w:style w:type="paragraph" w:styleId="a4">
    <w:name w:val="Balloon Text"/>
    <w:basedOn w:val="a"/>
    <w:link w:val="a5"/>
    <w:uiPriority w:val="99"/>
    <w:semiHidden/>
    <w:unhideWhenUsed/>
    <w:rsid w:val="00230F07"/>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230F07"/>
    <w:rPr>
      <w:rFonts w:ascii="Segoe UI" w:hAnsi="Segoe UI" w:cs="Segoe UI"/>
      <w:sz w:val="18"/>
      <w:szCs w:val="18"/>
    </w:rPr>
  </w:style>
  <w:style w:type="character" w:styleId="Hyperlink">
    <w:name w:val="Hyperlink"/>
    <w:basedOn w:val="a0"/>
    <w:uiPriority w:val="99"/>
    <w:unhideWhenUsed/>
    <w:rsid w:val="00C20D17"/>
    <w:rPr>
      <w:color w:val="0563C1" w:themeColor="hyperlink"/>
      <w:u w:val="single"/>
    </w:rPr>
  </w:style>
  <w:style w:type="character" w:styleId="a6">
    <w:name w:val="Unresolved Mention"/>
    <w:basedOn w:val="a0"/>
    <w:uiPriority w:val="99"/>
    <w:semiHidden/>
    <w:unhideWhenUsed/>
    <w:rsid w:val="00C20D17"/>
    <w:rPr>
      <w:color w:val="605E5C"/>
      <w:shd w:val="clear" w:color="auto" w:fill="E1DFDD"/>
    </w:rPr>
  </w:style>
  <w:style w:type="character" w:styleId="FollowedHyperlink">
    <w:name w:val="FollowedHyperlink"/>
    <w:basedOn w:val="a0"/>
    <w:uiPriority w:val="99"/>
    <w:semiHidden/>
    <w:unhideWhenUsed/>
    <w:rsid w:val="002207BD"/>
    <w:rPr>
      <w:color w:val="954F72" w:themeColor="followedHyperlink"/>
      <w:u w:val="single"/>
    </w:rPr>
  </w:style>
  <w:style w:type="paragraph" w:styleId="a7">
    <w:name w:val="header"/>
    <w:basedOn w:val="a"/>
    <w:link w:val="a8"/>
    <w:uiPriority w:val="99"/>
    <w:rsid w:val="0081020D"/>
    <w:pPr>
      <w:tabs>
        <w:tab w:val="center" w:pos="4153"/>
        <w:tab w:val="right" w:pos="8306"/>
      </w:tabs>
      <w:spacing w:after="200" w:line="276" w:lineRule="auto"/>
    </w:pPr>
    <w:rPr>
      <w:rFonts w:ascii="Calibri" w:eastAsia="Calibri" w:hAnsi="Calibri" w:cs="Arial"/>
    </w:rPr>
  </w:style>
  <w:style w:type="character" w:customStyle="1" w:styleId="a8">
    <w:name w:val="כותרת עליונה תו"/>
    <w:basedOn w:val="a0"/>
    <w:link w:val="a7"/>
    <w:uiPriority w:val="99"/>
    <w:rsid w:val="0081020D"/>
    <w:rPr>
      <w:rFonts w:ascii="Calibri" w:eastAsia="Calibri" w:hAnsi="Calibri" w:cs="Arial"/>
    </w:rPr>
  </w:style>
  <w:style w:type="paragraph" w:styleId="a9">
    <w:name w:val="footer"/>
    <w:basedOn w:val="a"/>
    <w:link w:val="aa"/>
    <w:uiPriority w:val="99"/>
    <w:unhideWhenUsed/>
    <w:rsid w:val="0081020D"/>
    <w:pPr>
      <w:tabs>
        <w:tab w:val="center" w:pos="4153"/>
        <w:tab w:val="right" w:pos="8306"/>
      </w:tabs>
      <w:spacing w:after="0" w:line="240" w:lineRule="auto"/>
    </w:pPr>
  </w:style>
  <w:style w:type="character" w:customStyle="1" w:styleId="aa">
    <w:name w:val="כותרת תחתונה תו"/>
    <w:basedOn w:val="a0"/>
    <w:link w:val="a9"/>
    <w:uiPriority w:val="99"/>
    <w:rsid w:val="0081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8203">
      <w:bodyDiv w:val="1"/>
      <w:marLeft w:val="0"/>
      <w:marRight w:val="0"/>
      <w:marTop w:val="0"/>
      <w:marBottom w:val="0"/>
      <w:divBdr>
        <w:top w:val="none" w:sz="0" w:space="0" w:color="auto"/>
        <w:left w:val="none" w:sz="0" w:space="0" w:color="auto"/>
        <w:bottom w:val="none" w:sz="0" w:space="0" w:color="auto"/>
        <w:right w:val="none" w:sz="0" w:space="0" w:color="auto"/>
      </w:divBdr>
      <w:divsChild>
        <w:div w:id="1329167908">
          <w:marLeft w:val="0"/>
          <w:marRight w:val="0"/>
          <w:marTop w:val="0"/>
          <w:marBottom w:val="0"/>
          <w:divBdr>
            <w:top w:val="none" w:sz="0" w:space="0" w:color="auto"/>
            <w:left w:val="none" w:sz="0" w:space="0" w:color="auto"/>
            <w:bottom w:val="none" w:sz="0" w:space="0" w:color="auto"/>
            <w:right w:val="none" w:sz="0" w:space="0" w:color="auto"/>
          </w:divBdr>
          <w:divsChild>
            <w:div w:id="1563328510">
              <w:marLeft w:val="0"/>
              <w:marRight w:val="0"/>
              <w:marTop w:val="0"/>
              <w:marBottom w:val="0"/>
              <w:divBdr>
                <w:top w:val="none" w:sz="0" w:space="0" w:color="auto"/>
                <w:left w:val="none" w:sz="0" w:space="0" w:color="auto"/>
                <w:bottom w:val="none" w:sz="0" w:space="0" w:color="auto"/>
                <w:right w:val="none" w:sz="0" w:space="0" w:color="auto"/>
              </w:divBdr>
              <w:divsChild>
                <w:div w:id="2128246">
                  <w:marLeft w:val="0"/>
                  <w:marRight w:val="0"/>
                  <w:marTop w:val="0"/>
                  <w:marBottom w:val="0"/>
                  <w:divBdr>
                    <w:top w:val="none" w:sz="0" w:space="0" w:color="auto"/>
                    <w:left w:val="none" w:sz="0" w:space="0" w:color="auto"/>
                    <w:bottom w:val="none" w:sz="0" w:space="0" w:color="auto"/>
                    <w:right w:val="none" w:sz="0" w:space="0" w:color="auto"/>
                  </w:divBdr>
                  <w:divsChild>
                    <w:div w:id="1293437577">
                      <w:marLeft w:val="0"/>
                      <w:marRight w:val="0"/>
                      <w:marTop w:val="90"/>
                      <w:marBottom w:val="0"/>
                      <w:divBdr>
                        <w:top w:val="none" w:sz="0" w:space="0" w:color="auto"/>
                        <w:left w:val="none" w:sz="0" w:space="0" w:color="auto"/>
                        <w:bottom w:val="none" w:sz="0" w:space="0" w:color="auto"/>
                        <w:right w:val="none" w:sz="0" w:space="0" w:color="auto"/>
                      </w:divBdr>
                      <w:divsChild>
                        <w:div w:id="900940420">
                          <w:marLeft w:val="0"/>
                          <w:marRight w:val="0"/>
                          <w:marTop w:val="0"/>
                          <w:marBottom w:val="0"/>
                          <w:divBdr>
                            <w:top w:val="none" w:sz="0" w:space="0" w:color="auto"/>
                            <w:left w:val="none" w:sz="0" w:space="0" w:color="auto"/>
                            <w:bottom w:val="none" w:sz="0" w:space="0" w:color="auto"/>
                            <w:right w:val="none" w:sz="0" w:space="0" w:color="auto"/>
                          </w:divBdr>
                          <w:divsChild>
                            <w:div w:id="1056976854">
                              <w:marLeft w:val="0"/>
                              <w:marRight w:val="0"/>
                              <w:marTop w:val="0"/>
                              <w:marBottom w:val="0"/>
                              <w:divBdr>
                                <w:top w:val="none" w:sz="0" w:space="0" w:color="auto"/>
                                <w:left w:val="none" w:sz="0" w:space="0" w:color="auto"/>
                                <w:bottom w:val="none" w:sz="0" w:space="0" w:color="auto"/>
                                <w:right w:val="none" w:sz="0" w:space="0" w:color="auto"/>
                              </w:divBdr>
                              <w:divsChild>
                                <w:div w:id="143279167">
                                  <w:marLeft w:val="0"/>
                                  <w:marRight w:val="0"/>
                                  <w:marTop w:val="0"/>
                                  <w:marBottom w:val="450"/>
                                  <w:divBdr>
                                    <w:top w:val="none" w:sz="0" w:space="0" w:color="auto"/>
                                    <w:left w:val="none" w:sz="0" w:space="0" w:color="auto"/>
                                    <w:bottom w:val="none" w:sz="0" w:space="0" w:color="auto"/>
                                    <w:right w:val="none" w:sz="0" w:space="0" w:color="auto"/>
                                  </w:divBdr>
                                  <w:divsChild>
                                    <w:div w:id="66615561">
                                      <w:marLeft w:val="0"/>
                                      <w:marRight w:val="0"/>
                                      <w:marTop w:val="0"/>
                                      <w:marBottom w:val="0"/>
                                      <w:divBdr>
                                        <w:top w:val="none" w:sz="0" w:space="0" w:color="auto"/>
                                        <w:left w:val="none" w:sz="0" w:space="0" w:color="auto"/>
                                        <w:bottom w:val="none" w:sz="0" w:space="0" w:color="auto"/>
                                        <w:right w:val="none" w:sz="0" w:space="0" w:color="auto"/>
                                      </w:divBdr>
                                      <w:divsChild>
                                        <w:div w:id="845828809">
                                          <w:marLeft w:val="0"/>
                                          <w:marRight w:val="0"/>
                                          <w:marTop w:val="0"/>
                                          <w:marBottom w:val="0"/>
                                          <w:divBdr>
                                            <w:top w:val="none" w:sz="0" w:space="0" w:color="auto"/>
                                            <w:left w:val="none" w:sz="0" w:space="0" w:color="auto"/>
                                            <w:bottom w:val="none" w:sz="0" w:space="0" w:color="auto"/>
                                            <w:right w:val="none" w:sz="0" w:space="0" w:color="auto"/>
                                          </w:divBdr>
                                          <w:divsChild>
                                            <w:div w:id="14775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470161">
          <w:marLeft w:val="0"/>
          <w:marRight w:val="0"/>
          <w:marTop w:val="0"/>
          <w:marBottom w:val="0"/>
          <w:divBdr>
            <w:top w:val="none" w:sz="0" w:space="0" w:color="auto"/>
            <w:left w:val="none" w:sz="0" w:space="0" w:color="auto"/>
            <w:bottom w:val="none" w:sz="0" w:space="0" w:color="auto"/>
            <w:right w:val="none" w:sz="0" w:space="0" w:color="auto"/>
          </w:divBdr>
          <w:divsChild>
            <w:div w:id="492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6075">
      <w:bodyDiv w:val="1"/>
      <w:marLeft w:val="0"/>
      <w:marRight w:val="0"/>
      <w:marTop w:val="0"/>
      <w:marBottom w:val="0"/>
      <w:divBdr>
        <w:top w:val="none" w:sz="0" w:space="0" w:color="auto"/>
        <w:left w:val="none" w:sz="0" w:space="0" w:color="auto"/>
        <w:bottom w:val="none" w:sz="0" w:space="0" w:color="auto"/>
        <w:right w:val="none" w:sz="0" w:space="0" w:color="auto"/>
      </w:divBdr>
    </w:div>
    <w:div w:id="147793587">
      <w:bodyDiv w:val="1"/>
      <w:marLeft w:val="0"/>
      <w:marRight w:val="0"/>
      <w:marTop w:val="0"/>
      <w:marBottom w:val="0"/>
      <w:divBdr>
        <w:top w:val="none" w:sz="0" w:space="0" w:color="auto"/>
        <w:left w:val="none" w:sz="0" w:space="0" w:color="auto"/>
        <w:bottom w:val="none" w:sz="0" w:space="0" w:color="auto"/>
        <w:right w:val="none" w:sz="0" w:space="0" w:color="auto"/>
      </w:divBdr>
    </w:div>
    <w:div w:id="160659737">
      <w:bodyDiv w:val="1"/>
      <w:marLeft w:val="0"/>
      <w:marRight w:val="0"/>
      <w:marTop w:val="0"/>
      <w:marBottom w:val="0"/>
      <w:divBdr>
        <w:top w:val="none" w:sz="0" w:space="0" w:color="auto"/>
        <w:left w:val="none" w:sz="0" w:space="0" w:color="auto"/>
        <w:bottom w:val="none" w:sz="0" w:space="0" w:color="auto"/>
        <w:right w:val="none" w:sz="0" w:space="0" w:color="auto"/>
      </w:divBdr>
    </w:div>
    <w:div w:id="274945814">
      <w:bodyDiv w:val="1"/>
      <w:marLeft w:val="0"/>
      <w:marRight w:val="0"/>
      <w:marTop w:val="0"/>
      <w:marBottom w:val="0"/>
      <w:divBdr>
        <w:top w:val="none" w:sz="0" w:space="0" w:color="auto"/>
        <w:left w:val="none" w:sz="0" w:space="0" w:color="auto"/>
        <w:bottom w:val="none" w:sz="0" w:space="0" w:color="auto"/>
        <w:right w:val="none" w:sz="0" w:space="0" w:color="auto"/>
      </w:divBdr>
    </w:div>
    <w:div w:id="387803572">
      <w:bodyDiv w:val="1"/>
      <w:marLeft w:val="0"/>
      <w:marRight w:val="0"/>
      <w:marTop w:val="0"/>
      <w:marBottom w:val="0"/>
      <w:divBdr>
        <w:top w:val="none" w:sz="0" w:space="0" w:color="auto"/>
        <w:left w:val="none" w:sz="0" w:space="0" w:color="auto"/>
        <w:bottom w:val="none" w:sz="0" w:space="0" w:color="auto"/>
        <w:right w:val="none" w:sz="0" w:space="0" w:color="auto"/>
      </w:divBdr>
    </w:div>
    <w:div w:id="648092558">
      <w:bodyDiv w:val="1"/>
      <w:marLeft w:val="0"/>
      <w:marRight w:val="0"/>
      <w:marTop w:val="0"/>
      <w:marBottom w:val="0"/>
      <w:divBdr>
        <w:top w:val="none" w:sz="0" w:space="0" w:color="auto"/>
        <w:left w:val="none" w:sz="0" w:space="0" w:color="auto"/>
        <w:bottom w:val="none" w:sz="0" w:space="0" w:color="auto"/>
        <w:right w:val="none" w:sz="0" w:space="0" w:color="auto"/>
      </w:divBdr>
    </w:div>
    <w:div w:id="652175446">
      <w:bodyDiv w:val="1"/>
      <w:marLeft w:val="0"/>
      <w:marRight w:val="0"/>
      <w:marTop w:val="0"/>
      <w:marBottom w:val="0"/>
      <w:divBdr>
        <w:top w:val="none" w:sz="0" w:space="0" w:color="auto"/>
        <w:left w:val="none" w:sz="0" w:space="0" w:color="auto"/>
        <w:bottom w:val="none" w:sz="0" w:space="0" w:color="auto"/>
        <w:right w:val="none" w:sz="0" w:space="0" w:color="auto"/>
      </w:divBdr>
      <w:divsChild>
        <w:div w:id="1686666498">
          <w:marLeft w:val="0"/>
          <w:marRight w:val="0"/>
          <w:marTop w:val="0"/>
          <w:marBottom w:val="0"/>
          <w:divBdr>
            <w:top w:val="none" w:sz="0" w:space="0" w:color="auto"/>
            <w:left w:val="none" w:sz="0" w:space="0" w:color="auto"/>
            <w:bottom w:val="none" w:sz="0" w:space="0" w:color="auto"/>
            <w:right w:val="none" w:sz="0" w:space="0" w:color="auto"/>
          </w:divBdr>
        </w:div>
        <w:div w:id="1483931739">
          <w:marLeft w:val="0"/>
          <w:marRight w:val="0"/>
          <w:marTop w:val="0"/>
          <w:marBottom w:val="0"/>
          <w:divBdr>
            <w:top w:val="none" w:sz="0" w:space="0" w:color="auto"/>
            <w:left w:val="none" w:sz="0" w:space="0" w:color="auto"/>
            <w:bottom w:val="none" w:sz="0" w:space="0" w:color="auto"/>
            <w:right w:val="none" w:sz="0" w:space="0" w:color="auto"/>
          </w:divBdr>
        </w:div>
        <w:div w:id="498467864">
          <w:marLeft w:val="0"/>
          <w:marRight w:val="0"/>
          <w:marTop w:val="0"/>
          <w:marBottom w:val="0"/>
          <w:divBdr>
            <w:top w:val="none" w:sz="0" w:space="0" w:color="auto"/>
            <w:left w:val="none" w:sz="0" w:space="0" w:color="auto"/>
            <w:bottom w:val="none" w:sz="0" w:space="0" w:color="auto"/>
            <w:right w:val="none" w:sz="0" w:space="0" w:color="auto"/>
          </w:divBdr>
        </w:div>
      </w:divsChild>
    </w:div>
    <w:div w:id="867723517">
      <w:bodyDiv w:val="1"/>
      <w:marLeft w:val="0"/>
      <w:marRight w:val="0"/>
      <w:marTop w:val="0"/>
      <w:marBottom w:val="0"/>
      <w:divBdr>
        <w:top w:val="none" w:sz="0" w:space="0" w:color="auto"/>
        <w:left w:val="none" w:sz="0" w:space="0" w:color="auto"/>
        <w:bottom w:val="none" w:sz="0" w:space="0" w:color="auto"/>
        <w:right w:val="none" w:sz="0" w:space="0" w:color="auto"/>
      </w:divBdr>
    </w:div>
    <w:div w:id="953638489">
      <w:bodyDiv w:val="1"/>
      <w:marLeft w:val="0"/>
      <w:marRight w:val="0"/>
      <w:marTop w:val="0"/>
      <w:marBottom w:val="0"/>
      <w:divBdr>
        <w:top w:val="none" w:sz="0" w:space="0" w:color="auto"/>
        <w:left w:val="none" w:sz="0" w:space="0" w:color="auto"/>
        <w:bottom w:val="none" w:sz="0" w:space="0" w:color="auto"/>
        <w:right w:val="none" w:sz="0" w:space="0" w:color="auto"/>
      </w:divBdr>
    </w:div>
    <w:div w:id="956570741">
      <w:bodyDiv w:val="1"/>
      <w:marLeft w:val="0"/>
      <w:marRight w:val="0"/>
      <w:marTop w:val="0"/>
      <w:marBottom w:val="0"/>
      <w:divBdr>
        <w:top w:val="none" w:sz="0" w:space="0" w:color="auto"/>
        <w:left w:val="none" w:sz="0" w:space="0" w:color="auto"/>
        <w:bottom w:val="none" w:sz="0" w:space="0" w:color="auto"/>
        <w:right w:val="none" w:sz="0" w:space="0" w:color="auto"/>
      </w:divBdr>
    </w:div>
    <w:div w:id="992871569">
      <w:bodyDiv w:val="1"/>
      <w:marLeft w:val="0"/>
      <w:marRight w:val="0"/>
      <w:marTop w:val="0"/>
      <w:marBottom w:val="0"/>
      <w:divBdr>
        <w:top w:val="none" w:sz="0" w:space="0" w:color="auto"/>
        <w:left w:val="none" w:sz="0" w:space="0" w:color="auto"/>
        <w:bottom w:val="none" w:sz="0" w:space="0" w:color="auto"/>
        <w:right w:val="none" w:sz="0" w:space="0" w:color="auto"/>
      </w:divBdr>
    </w:div>
    <w:div w:id="1000158069">
      <w:bodyDiv w:val="1"/>
      <w:marLeft w:val="0"/>
      <w:marRight w:val="0"/>
      <w:marTop w:val="0"/>
      <w:marBottom w:val="0"/>
      <w:divBdr>
        <w:top w:val="none" w:sz="0" w:space="0" w:color="auto"/>
        <w:left w:val="none" w:sz="0" w:space="0" w:color="auto"/>
        <w:bottom w:val="none" w:sz="0" w:space="0" w:color="auto"/>
        <w:right w:val="none" w:sz="0" w:space="0" w:color="auto"/>
      </w:divBdr>
    </w:div>
    <w:div w:id="1095052228">
      <w:bodyDiv w:val="1"/>
      <w:marLeft w:val="0"/>
      <w:marRight w:val="0"/>
      <w:marTop w:val="0"/>
      <w:marBottom w:val="0"/>
      <w:divBdr>
        <w:top w:val="none" w:sz="0" w:space="0" w:color="auto"/>
        <w:left w:val="none" w:sz="0" w:space="0" w:color="auto"/>
        <w:bottom w:val="none" w:sz="0" w:space="0" w:color="auto"/>
        <w:right w:val="none" w:sz="0" w:space="0" w:color="auto"/>
      </w:divBdr>
    </w:div>
    <w:div w:id="1186362115">
      <w:bodyDiv w:val="1"/>
      <w:marLeft w:val="0"/>
      <w:marRight w:val="0"/>
      <w:marTop w:val="0"/>
      <w:marBottom w:val="0"/>
      <w:divBdr>
        <w:top w:val="none" w:sz="0" w:space="0" w:color="auto"/>
        <w:left w:val="none" w:sz="0" w:space="0" w:color="auto"/>
        <w:bottom w:val="none" w:sz="0" w:space="0" w:color="auto"/>
        <w:right w:val="none" w:sz="0" w:space="0" w:color="auto"/>
      </w:divBdr>
    </w:div>
    <w:div w:id="1377199620">
      <w:bodyDiv w:val="1"/>
      <w:marLeft w:val="0"/>
      <w:marRight w:val="0"/>
      <w:marTop w:val="0"/>
      <w:marBottom w:val="0"/>
      <w:divBdr>
        <w:top w:val="none" w:sz="0" w:space="0" w:color="auto"/>
        <w:left w:val="none" w:sz="0" w:space="0" w:color="auto"/>
        <w:bottom w:val="none" w:sz="0" w:space="0" w:color="auto"/>
        <w:right w:val="none" w:sz="0" w:space="0" w:color="auto"/>
      </w:divBdr>
    </w:div>
    <w:div w:id="1426488913">
      <w:bodyDiv w:val="1"/>
      <w:marLeft w:val="0"/>
      <w:marRight w:val="0"/>
      <w:marTop w:val="0"/>
      <w:marBottom w:val="0"/>
      <w:divBdr>
        <w:top w:val="none" w:sz="0" w:space="0" w:color="auto"/>
        <w:left w:val="none" w:sz="0" w:space="0" w:color="auto"/>
        <w:bottom w:val="none" w:sz="0" w:space="0" w:color="auto"/>
        <w:right w:val="none" w:sz="0" w:space="0" w:color="auto"/>
      </w:divBdr>
    </w:div>
    <w:div w:id="1564564848">
      <w:bodyDiv w:val="1"/>
      <w:marLeft w:val="0"/>
      <w:marRight w:val="0"/>
      <w:marTop w:val="0"/>
      <w:marBottom w:val="0"/>
      <w:divBdr>
        <w:top w:val="none" w:sz="0" w:space="0" w:color="auto"/>
        <w:left w:val="none" w:sz="0" w:space="0" w:color="auto"/>
        <w:bottom w:val="none" w:sz="0" w:space="0" w:color="auto"/>
        <w:right w:val="none" w:sz="0" w:space="0" w:color="auto"/>
      </w:divBdr>
    </w:div>
    <w:div w:id="1636830439">
      <w:bodyDiv w:val="1"/>
      <w:marLeft w:val="0"/>
      <w:marRight w:val="0"/>
      <w:marTop w:val="0"/>
      <w:marBottom w:val="0"/>
      <w:divBdr>
        <w:top w:val="none" w:sz="0" w:space="0" w:color="auto"/>
        <w:left w:val="none" w:sz="0" w:space="0" w:color="auto"/>
        <w:bottom w:val="none" w:sz="0" w:space="0" w:color="auto"/>
        <w:right w:val="none" w:sz="0" w:space="0" w:color="auto"/>
      </w:divBdr>
    </w:div>
    <w:div w:id="1737775128">
      <w:bodyDiv w:val="1"/>
      <w:marLeft w:val="0"/>
      <w:marRight w:val="0"/>
      <w:marTop w:val="0"/>
      <w:marBottom w:val="0"/>
      <w:divBdr>
        <w:top w:val="none" w:sz="0" w:space="0" w:color="auto"/>
        <w:left w:val="none" w:sz="0" w:space="0" w:color="auto"/>
        <w:bottom w:val="none" w:sz="0" w:space="0" w:color="auto"/>
        <w:right w:val="none" w:sz="0" w:space="0" w:color="auto"/>
      </w:divBdr>
    </w:div>
    <w:div w:id="1834906781">
      <w:bodyDiv w:val="1"/>
      <w:marLeft w:val="0"/>
      <w:marRight w:val="0"/>
      <w:marTop w:val="0"/>
      <w:marBottom w:val="0"/>
      <w:divBdr>
        <w:top w:val="none" w:sz="0" w:space="0" w:color="auto"/>
        <w:left w:val="none" w:sz="0" w:space="0" w:color="auto"/>
        <w:bottom w:val="none" w:sz="0" w:space="0" w:color="auto"/>
        <w:right w:val="none" w:sz="0" w:space="0" w:color="auto"/>
      </w:divBdr>
    </w:div>
    <w:div w:id="1987588984">
      <w:bodyDiv w:val="1"/>
      <w:marLeft w:val="0"/>
      <w:marRight w:val="0"/>
      <w:marTop w:val="0"/>
      <w:marBottom w:val="0"/>
      <w:divBdr>
        <w:top w:val="none" w:sz="0" w:space="0" w:color="auto"/>
        <w:left w:val="none" w:sz="0" w:space="0" w:color="auto"/>
        <w:bottom w:val="none" w:sz="0" w:space="0" w:color="auto"/>
        <w:right w:val="none" w:sz="0" w:space="0" w:color="auto"/>
      </w:divBdr>
    </w:div>
    <w:div w:id="2109959580">
      <w:bodyDiv w:val="1"/>
      <w:marLeft w:val="0"/>
      <w:marRight w:val="0"/>
      <w:marTop w:val="0"/>
      <w:marBottom w:val="0"/>
      <w:divBdr>
        <w:top w:val="none" w:sz="0" w:space="0" w:color="auto"/>
        <w:left w:val="none" w:sz="0" w:space="0" w:color="auto"/>
        <w:bottom w:val="none" w:sz="0" w:space="0" w:color="auto"/>
        <w:right w:val="none" w:sz="0" w:space="0" w:color="auto"/>
      </w:divBdr>
    </w:div>
    <w:div w:id="2111317880">
      <w:bodyDiv w:val="1"/>
      <w:marLeft w:val="0"/>
      <w:marRight w:val="0"/>
      <w:marTop w:val="0"/>
      <w:marBottom w:val="0"/>
      <w:divBdr>
        <w:top w:val="none" w:sz="0" w:space="0" w:color="auto"/>
        <w:left w:val="none" w:sz="0" w:space="0" w:color="auto"/>
        <w:bottom w:val="none" w:sz="0" w:space="0" w:color="auto"/>
        <w:right w:val="none" w:sz="0" w:space="0" w:color="auto"/>
      </w:divBdr>
      <w:divsChild>
        <w:div w:id="1504861190">
          <w:marLeft w:val="0"/>
          <w:marRight w:val="0"/>
          <w:marTop w:val="0"/>
          <w:marBottom w:val="0"/>
          <w:divBdr>
            <w:top w:val="none" w:sz="0" w:space="0" w:color="auto"/>
            <w:left w:val="none" w:sz="0" w:space="0" w:color="auto"/>
            <w:bottom w:val="none" w:sz="0" w:space="0" w:color="auto"/>
            <w:right w:val="none" w:sz="0" w:space="0" w:color="auto"/>
          </w:divBdr>
        </w:div>
        <w:div w:id="140194318">
          <w:marLeft w:val="0"/>
          <w:marRight w:val="0"/>
          <w:marTop w:val="0"/>
          <w:marBottom w:val="0"/>
          <w:divBdr>
            <w:top w:val="none" w:sz="0" w:space="0" w:color="auto"/>
            <w:left w:val="none" w:sz="0" w:space="0" w:color="auto"/>
            <w:bottom w:val="none" w:sz="0" w:space="0" w:color="auto"/>
            <w:right w:val="none" w:sz="0" w:space="0" w:color="auto"/>
          </w:divBdr>
        </w:div>
        <w:div w:id="1588270524">
          <w:marLeft w:val="0"/>
          <w:marRight w:val="0"/>
          <w:marTop w:val="0"/>
          <w:marBottom w:val="0"/>
          <w:divBdr>
            <w:top w:val="none" w:sz="0" w:space="0" w:color="auto"/>
            <w:left w:val="none" w:sz="0" w:space="0" w:color="auto"/>
            <w:bottom w:val="none" w:sz="0" w:space="0" w:color="auto"/>
            <w:right w:val="none" w:sz="0" w:space="0" w:color="auto"/>
          </w:divBdr>
        </w:div>
        <w:div w:id="1437019232">
          <w:marLeft w:val="0"/>
          <w:marRight w:val="0"/>
          <w:marTop w:val="0"/>
          <w:marBottom w:val="0"/>
          <w:divBdr>
            <w:top w:val="none" w:sz="0" w:space="0" w:color="auto"/>
            <w:left w:val="none" w:sz="0" w:space="0" w:color="auto"/>
            <w:bottom w:val="none" w:sz="0" w:space="0" w:color="auto"/>
            <w:right w:val="none" w:sz="0" w:space="0" w:color="auto"/>
          </w:divBdr>
        </w:div>
      </w:divsChild>
    </w:div>
    <w:div w:id="2145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chalor@wiz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E485-78AA-467D-BCB0-02E5F37D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1621</Words>
  <Characters>8107</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Wizo</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אורלי</dc:creator>
  <cp:keywords/>
  <dc:description/>
  <cp:lastModifiedBy>מיכל אורלי</cp:lastModifiedBy>
  <cp:revision>26</cp:revision>
  <cp:lastPrinted>2023-08-23T11:03:00Z</cp:lastPrinted>
  <dcterms:created xsi:type="dcterms:W3CDTF">2023-08-21T14:20:00Z</dcterms:created>
  <dcterms:modified xsi:type="dcterms:W3CDTF">2025-03-02T13:13:00Z</dcterms:modified>
</cp:coreProperties>
</file>